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A8382">
      <w:pPr>
        <w:spacing w:line="640" w:lineRule="exact"/>
        <w:jc w:val="center"/>
        <w:textAlignment w:val="baseline"/>
        <w:rPr>
          <w:rFonts w:ascii="Times New Roman" w:hAnsi="Times New Roman" w:eastAsia="方正小标宋简体"/>
          <w:bCs/>
          <w:color w:val="000000"/>
          <w:sz w:val="40"/>
          <w:szCs w:val="40"/>
        </w:rPr>
      </w:pPr>
      <w:r>
        <w:rPr>
          <w:rFonts w:hint="eastAsia" w:ascii="Times New Roman" w:hAnsi="Times New Roman" w:eastAsia="方正小标宋简体"/>
          <w:bCs/>
          <w:color w:val="000000"/>
          <w:sz w:val="40"/>
          <w:szCs w:val="40"/>
        </w:rPr>
        <w:t>关于举办浙江师范大学</w:t>
      </w:r>
    </w:p>
    <w:p w14:paraId="693A6208">
      <w:pPr>
        <w:spacing w:line="640" w:lineRule="exact"/>
        <w:jc w:val="center"/>
        <w:textAlignment w:val="baseline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color w:val="000000"/>
          <w:sz w:val="40"/>
          <w:szCs w:val="40"/>
        </w:rPr>
        <w:t>第</w:t>
      </w:r>
      <w:r>
        <w:rPr>
          <w:rFonts w:hint="eastAsia" w:ascii="Times New Roman" w:hAnsi="Times New Roman" w:eastAsia="方正小标宋简体"/>
          <w:bCs/>
          <w:color w:val="000000"/>
          <w:sz w:val="40"/>
          <w:szCs w:val="40"/>
          <w:lang w:val="en-US" w:eastAsia="zh-CN"/>
        </w:rPr>
        <w:t>五</w:t>
      </w:r>
      <w:r>
        <w:rPr>
          <w:rFonts w:hint="eastAsia" w:ascii="Times New Roman" w:hAnsi="Times New Roman" w:eastAsia="方正小标宋简体"/>
          <w:bCs/>
          <w:color w:val="000000"/>
          <w:sz w:val="40"/>
          <w:szCs w:val="40"/>
        </w:rPr>
        <w:t>届教师教学创新大赛的通知</w:t>
      </w:r>
    </w:p>
    <w:p w14:paraId="0FFE365F">
      <w:pPr>
        <w:spacing w:line="600" w:lineRule="exact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各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学院</w:t>
      </w:r>
      <w:r>
        <w:rPr>
          <w:rFonts w:ascii="Times New Roman" w:hAnsi="Times New Roman" w:eastAsia="仿宋_GB2312"/>
          <w:color w:val="000000"/>
          <w:sz w:val="32"/>
          <w:szCs w:val="32"/>
        </w:rPr>
        <w:t>：</w:t>
      </w:r>
    </w:p>
    <w:p w14:paraId="7DD8EE30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为深入贯彻党的二十大精神，学习贯彻习近平总书记关于教育的重要论述，落实立德树人根本任务，助力高校课程思政建设和新工科、新医科、新农科、新文科建设，推动信息技术与高等教育教学融合</w:t>
      </w:r>
      <w:r>
        <w:rPr>
          <w:rFonts w:hint="eastAsia" w:ascii="Times New Roman" w:hAnsi="Times New Roman" w:eastAsia="仿宋_GB2312"/>
          <w:sz w:val="32"/>
          <w:szCs w:val="32"/>
        </w:rPr>
        <w:t>与</w:t>
      </w:r>
      <w:r>
        <w:rPr>
          <w:rFonts w:ascii="Times New Roman" w:hAnsi="Times New Roman" w:eastAsia="仿宋_GB2312"/>
          <w:sz w:val="32"/>
          <w:szCs w:val="32"/>
        </w:rPr>
        <w:t>创新发展，引导高校教师潜心教书育人，打造高校教学改革的风向标，</w:t>
      </w:r>
      <w:r>
        <w:rPr>
          <w:rFonts w:hint="eastAsia" w:ascii="Times New Roman" w:hAnsi="Times New Roman" w:eastAsia="仿宋_GB2312"/>
          <w:strike w:val="0"/>
          <w:dstrike w:val="0"/>
          <w:color w:val="000000"/>
          <w:sz w:val="32"/>
          <w:szCs w:val="32"/>
        </w:rPr>
        <w:t>同时为浙江省第五届高校教师教学创新大赛做好准备</w:t>
      </w:r>
      <w:r>
        <w:rPr>
          <w:rFonts w:hint="eastAsia" w:ascii="Times New Roman" w:hAnsi="Times New Roman" w:eastAsia="仿宋_GB2312"/>
          <w:strike w:val="0"/>
          <w:dstrike w:val="0"/>
          <w:color w:val="000000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/>
          <w:strike w:val="0"/>
          <w:color w:val="000000"/>
          <w:sz w:val="32"/>
          <w:szCs w:val="32"/>
        </w:rPr>
        <w:t>经研</w:t>
      </w:r>
      <w:r>
        <w:rPr>
          <w:rFonts w:ascii="Times New Roman" w:hAnsi="Times New Roman" w:eastAsia="仿宋_GB2312"/>
          <w:color w:val="000000"/>
          <w:sz w:val="32"/>
          <w:szCs w:val="32"/>
        </w:rPr>
        <w:t>究，决定举办“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浙江师范大学</w:t>
      </w:r>
      <w:r>
        <w:rPr>
          <w:rFonts w:ascii="Times New Roman" w:hAnsi="Times New Roman" w:eastAsia="仿宋_GB2312"/>
          <w:color w:val="000000"/>
          <w:sz w:val="32"/>
          <w:szCs w:val="32"/>
        </w:rPr>
        <w:t>第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五</w:t>
      </w:r>
      <w:r>
        <w:rPr>
          <w:rFonts w:ascii="Times New Roman" w:hAnsi="Times New Roman" w:eastAsia="仿宋_GB2312"/>
          <w:color w:val="000000"/>
          <w:sz w:val="32"/>
          <w:szCs w:val="32"/>
        </w:rPr>
        <w:t>届教师教学创新大赛”（以下简称大赛）。现将有关事宜通知如下:</w:t>
      </w:r>
    </w:p>
    <w:p w14:paraId="5EA018C0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一</w:t>
      </w:r>
      <w:r>
        <w:rPr>
          <w:rFonts w:ascii="Times New Roman" w:hAnsi="Times New Roman" w:eastAsia="黑体"/>
          <w:bCs/>
          <w:sz w:val="32"/>
          <w:szCs w:val="32"/>
        </w:rPr>
        <w:t>、大赛主题</w:t>
      </w:r>
    </w:p>
    <w:p w14:paraId="4293326C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推动教学创新</w:t>
      </w:r>
      <w:r>
        <w:rPr>
          <w:rFonts w:hint="eastAsia" w:ascii="Times New Roman" w:hAnsi="Times New Roman" w:eastAsia="仿宋_GB2312"/>
          <w:bCs/>
          <w:sz w:val="32"/>
          <w:szCs w:val="32"/>
        </w:rPr>
        <w:t>，</w:t>
      </w:r>
      <w:r>
        <w:rPr>
          <w:rFonts w:ascii="Times New Roman" w:hAnsi="Times New Roman" w:eastAsia="仿宋_GB2312"/>
          <w:bCs/>
          <w:sz w:val="32"/>
          <w:szCs w:val="32"/>
        </w:rPr>
        <w:t>培养一流人才</w:t>
      </w:r>
      <w:r>
        <w:rPr>
          <w:rFonts w:hint="eastAsia" w:ascii="Times New Roman" w:hAnsi="Times New Roman" w:eastAsia="仿宋_GB2312"/>
          <w:bCs/>
          <w:sz w:val="32"/>
          <w:szCs w:val="32"/>
        </w:rPr>
        <w:t>。</w:t>
      </w:r>
    </w:p>
    <w:p w14:paraId="3C9F8A14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二</w:t>
      </w:r>
      <w:r>
        <w:rPr>
          <w:rFonts w:ascii="Times New Roman" w:hAnsi="Times New Roman" w:eastAsia="黑体"/>
          <w:bCs/>
          <w:sz w:val="32"/>
          <w:szCs w:val="32"/>
        </w:rPr>
        <w:t>、大赛目标</w:t>
      </w:r>
    </w:p>
    <w:p w14:paraId="0AD81946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紧扣建设高质量教育体系主题，深入推动高等教育教学改革，有效助力“四新”建设；充分发挥大赛的示范引领作用，全面推进课程思政建设，精心打造高校教师教学创新标杆展示与交流平台。</w:t>
      </w:r>
    </w:p>
    <w:p w14:paraId="5463C082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三</w:t>
      </w:r>
      <w:r>
        <w:rPr>
          <w:rFonts w:ascii="Times New Roman" w:hAnsi="Times New Roman" w:eastAsia="黑体"/>
          <w:bCs/>
          <w:sz w:val="32"/>
          <w:szCs w:val="32"/>
        </w:rPr>
        <w:t>、大赛内容</w:t>
      </w:r>
    </w:p>
    <w:p w14:paraId="1686AE8C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大赛内容包括课堂教学实录视频、教学创新成果报告（或课程思政创新报告）、教学设计创新汇报。</w:t>
      </w:r>
    </w:p>
    <w:p w14:paraId="52D3896E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四</w:t>
      </w:r>
      <w:r>
        <w:rPr>
          <w:rFonts w:ascii="Times New Roman" w:hAnsi="Times New Roman" w:eastAsia="黑体"/>
          <w:bCs/>
          <w:sz w:val="32"/>
          <w:szCs w:val="32"/>
        </w:rPr>
        <w:t>、参赛对象</w:t>
      </w:r>
    </w:p>
    <w:p w14:paraId="7A4D8C07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  <w:u w:val="single"/>
        </w:rPr>
      </w:pPr>
      <w:r>
        <w:rPr>
          <w:rFonts w:hint="eastAsia" w:ascii="Times New Roman" w:hAnsi="Times New Roman" w:eastAsia="仿宋_GB2312"/>
          <w:sz w:val="32"/>
          <w:szCs w:val="32"/>
        </w:rPr>
        <w:t>我校</w:t>
      </w:r>
      <w:r>
        <w:rPr>
          <w:rFonts w:ascii="Times New Roman" w:hAnsi="Times New Roman" w:eastAsia="仿宋_GB2312"/>
          <w:sz w:val="32"/>
          <w:szCs w:val="32"/>
        </w:rPr>
        <w:t>在职教师，其中主讲教师近5年对所参赛的本科课程讲授2轮及以上。以个人或团队形式参赛均可，若以团队形式参赛，团队成员包括1名主讲教师和不超过3名团队教师。已获得前两届</w:t>
      </w:r>
      <w:r>
        <w:rPr>
          <w:rFonts w:ascii="Times New Roman" w:hAnsi="Times New Roman" w:eastAsia="仿宋_GB2312"/>
          <w:sz w:val="32"/>
          <w:szCs w:val="32"/>
          <w:lang w:eastAsia="zh-Hans"/>
        </w:rPr>
        <w:t>省</w:t>
      </w:r>
      <w:r>
        <w:rPr>
          <w:rFonts w:ascii="Times New Roman" w:hAnsi="Times New Roman" w:eastAsia="仿宋_GB2312"/>
          <w:sz w:val="32"/>
          <w:szCs w:val="32"/>
        </w:rPr>
        <w:t>赛</w:t>
      </w:r>
      <w:r>
        <w:rPr>
          <w:rFonts w:hint="eastAsia" w:ascii="Times New Roman" w:hAnsi="Times New Roman" w:eastAsia="仿宋_GB2312"/>
          <w:sz w:val="32"/>
          <w:szCs w:val="32"/>
        </w:rPr>
        <w:t>一</w:t>
      </w:r>
      <w:r>
        <w:rPr>
          <w:rFonts w:ascii="Times New Roman" w:hAnsi="Times New Roman" w:eastAsia="仿宋_GB2312"/>
          <w:sz w:val="32"/>
          <w:szCs w:val="32"/>
        </w:rPr>
        <w:t>等奖</w:t>
      </w:r>
      <w:r>
        <w:rPr>
          <w:rFonts w:hint="eastAsia" w:ascii="Times New Roman" w:hAnsi="Times New Roman" w:eastAsia="仿宋_GB2312"/>
          <w:sz w:val="32"/>
          <w:szCs w:val="32"/>
        </w:rPr>
        <w:t>及以上</w:t>
      </w:r>
      <w:r>
        <w:rPr>
          <w:rFonts w:ascii="Times New Roman" w:hAnsi="Times New Roman" w:eastAsia="仿宋_GB2312"/>
          <w:sz w:val="32"/>
          <w:szCs w:val="32"/>
        </w:rPr>
        <w:t>的主讲教师不能再报名同一职称组比赛，课程思政组除外。</w:t>
      </w:r>
    </w:p>
    <w:p w14:paraId="2DB2AFF5">
      <w:pPr>
        <w:spacing w:line="600" w:lineRule="exact"/>
        <w:ind w:firstLine="640" w:firstLineChars="200"/>
        <w:rPr>
          <w:rFonts w:hint="eastAsia" w:ascii="Times New Roman" w:hAnsi="Times New Roman" w:eastAsia="仿宋_GB2312"/>
          <w:strike w:val="0"/>
          <w:dstrike w:val="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各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学院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可在1-5组推荐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3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名教师（团队）参加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校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赛，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  <w:lang w:eastAsia="zh-Hans"/>
        </w:rPr>
        <w:t>推荐教师（团队），应包括正高、副高、中级及以下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职称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  <w:lang w:eastAsia="zh-Hans"/>
        </w:rPr>
        <w:t>各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1名（团队）；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在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第6组（课程思政组）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推荐1名教师（团队）参加，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职称不限</w:t>
      </w:r>
      <w:r>
        <w:rPr>
          <w:rFonts w:ascii="Times New Roman" w:hAnsi="Times New Roman" w:eastAsia="仿宋_GB2312"/>
          <w:strike w:val="0"/>
          <w:dstrike w:val="0"/>
          <w:color w:val="auto"/>
          <w:sz w:val="32"/>
          <w:szCs w:val="32"/>
        </w:rPr>
        <w:t>。</w:t>
      </w:r>
      <w:r>
        <w:rPr>
          <w:rFonts w:hint="eastAsia" w:ascii="Times New Roman" w:hAnsi="Times New Roman" w:eastAsia="仿宋_GB2312"/>
          <w:strike w:val="0"/>
          <w:dstrike w:val="0"/>
          <w:color w:val="auto"/>
          <w:sz w:val="32"/>
          <w:szCs w:val="32"/>
        </w:rPr>
        <w:t>另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由学校督导委员会推荐不超过3名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教师（团队）参加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1-5组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；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</w:rPr>
        <w:t>推荐1名教师（团队）参加第6组比赛</w:t>
      </w:r>
      <w:r>
        <w:rPr>
          <w:rFonts w:hint="eastAsia" w:ascii="Times New Roman" w:hAnsi="Times New Roman" w:eastAsia="仿宋_GB2312"/>
          <w:strike w:val="0"/>
          <w:dstrike w:val="0"/>
          <w:sz w:val="32"/>
          <w:szCs w:val="32"/>
          <w:lang w:eastAsia="zh-CN"/>
        </w:rPr>
        <w:t>。</w:t>
      </w:r>
    </w:p>
    <w:p w14:paraId="58EA09C0">
      <w:pPr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五</w:t>
      </w:r>
      <w:r>
        <w:rPr>
          <w:rFonts w:ascii="Times New Roman" w:hAnsi="Times New Roman" w:eastAsia="黑体"/>
          <w:bCs/>
          <w:sz w:val="32"/>
          <w:szCs w:val="32"/>
        </w:rPr>
        <w:t>、组别设置</w:t>
      </w:r>
    </w:p>
    <w:p w14:paraId="4A8157D4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大赛按照“四新”建设、基础课程、课程思政等领域分组，设</w:t>
      </w:r>
      <w:r>
        <w:rPr>
          <w:rFonts w:hint="eastAsia" w:ascii="Times New Roman" w:hAnsi="Times New Roman" w:eastAsia="仿宋_GB2312"/>
          <w:sz w:val="32"/>
          <w:szCs w:val="32"/>
        </w:rPr>
        <w:t>6</w:t>
      </w:r>
      <w:r>
        <w:rPr>
          <w:rFonts w:ascii="Times New Roman" w:hAnsi="Times New Roman" w:eastAsia="仿宋_GB2312"/>
          <w:sz w:val="32"/>
          <w:szCs w:val="32"/>
        </w:rPr>
        <w:t xml:space="preserve">个大组，每组包括正高、副高、中级及以下： </w:t>
      </w:r>
    </w:p>
    <w:p w14:paraId="2BC23FDD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第一组为新工科组；</w:t>
      </w:r>
    </w:p>
    <w:p w14:paraId="6CDEFAAE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第二组为新医科组；</w:t>
      </w:r>
    </w:p>
    <w:p w14:paraId="3032307F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第三组为新农科组；</w:t>
      </w:r>
    </w:p>
    <w:p w14:paraId="5033D1FA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第四组为新文科组；</w:t>
      </w:r>
    </w:p>
    <w:p w14:paraId="527B1579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第五组为基础课程组；</w:t>
      </w:r>
    </w:p>
    <w:p w14:paraId="50E6F0C0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第六组为课程思政组；</w:t>
      </w:r>
    </w:p>
    <w:p w14:paraId="5F9E9AF4">
      <w:pPr>
        <w:spacing w:line="600" w:lineRule="exact"/>
        <w:ind w:firstLine="640" w:firstLineChars="200"/>
        <w:textAlignment w:val="baseline"/>
        <w:rPr>
          <w:rFonts w:hint="default" w:ascii="Times New Roman" w:hAnsi="Times New Roman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第七组为产教融合组（具体要求见产教融合组通知）；</w:t>
      </w:r>
    </w:p>
    <w:p w14:paraId="3A47377B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鼓励人工智能、集成电路、储能技术、生物育种、智慧农业、智能医学工程、国际传播等相关专业领域和耕读教育、全科医学、中医药经典、“理解当代中国”（外语专业）等相关课程的教师，以及临床教师积极报名参赛。</w:t>
      </w:r>
    </w:p>
    <w:p w14:paraId="291FA91C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为了鼓励实验教师教学技能创新，本次大赛另单独设实验技能专项赛</w:t>
      </w:r>
      <w:r>
        <w:rPr>
          <w:rFonts w:ascii="Times New Roman" w:hAnsi="Times New Roman" w:eastAsia="仿宋_GB2312"/>
          <w:sz w:val="32"/>
          <w:szCs w:val="32"/>
        </w:rPr>
        <w:t>（具体通知另</w:t>
      </w:r>
      <w:r>
        <w:rPr>
          <w:rFonts w:hint="eastAsia" w:ascii="Times New Roman" w:hAnsi="Times New Roman" w:eastAsia="仿宋_GB2312"/>
          <w:sz w:val="32"/>
          <w:szCs w:val="32"/>
        </w:rPr>
        <w:t>发</w:t>
      </w:r>
      <w:r>
        <w:rPr>
          <w:rFonts w:ascii="Times New Roman" w:hAnsi="Times New Roman" w:eastAsia="仿宋_GB2312"/>
          <w:sz w:val="32"/>
          <w:szCs w:val="32"/>
        </w:rPr>
        <w:t>）。</w:t>
      </w:r>
    </w:p>
    <w:p w14:paraId="23C8DF74">
      <w:pPr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六</w:t>
      </w:r>
      <w:r>
        <w:rPr>
          <w:rFonts w:ascii="Times New Roman" w:hAnsi="Times New Roman" w:eastAsia="黑体"/>
          <w:bCs/>
          <w:sz w:val="32"/>
          <w:szCs w:val="32"/>
        </w:rPr>
        <w:t>、赛事安排</w:t>
      </w:r>
    </w:p>
    <w:p w14:paraId="0E1414F5">
      <w:pPr>
        <w:spacing w:line="600" w:lineRule="exact"/>
        <w:ind w:firstLine="643" w:firstLineChars="200"/>
        <w:textAlignment w:val="baseline"/>
        <w:rPr>
          <w:rFonts w:ascii="Times New Roman" w:hAnsi="Times New Roman" w:eastAsia="楷体_GB2312"/>
          <w:b/>
          <w:bCs/>
          <w:color w:val="000000"/>
          <w:sz w:val="32"/>
          <w:szCs w:val="32"/>
        </w:rPr>
      </w:pPr>
      <w:r>
        <w:rPr>
          <w:rFonts w:ascii="Times New Roman" w:hAnsi="Times New Roman" w:eastAsia="楷体_GB2312"/>
          <w:b/>
          <w:bCs/>
          <w:color w:val="000000"/>
          <w:sz w:val="32"/>
          <w:szCs w:val="32"/>
        </w:rPr>
        <w:t>（</w:t>
      </w:r>
      <w:r>
        <w:rPr>
          <w:rFonts w:hint="eastAsia" w:ascii="Times New Roman" w:hAnsi="Times New Roman" w:eastAsia="楷体_GB2312"/>
          <w:b/>
          <w:bCs/>
          <w:color w:val="000000"/>
          <w:sz w:val="32"/>
          <w:szCs w:val="32"/>
        </w:rPr>
        <w:t>一</w:t>
      </w:r>
      <w:r>
        <w:rPr>
          <w:rFonts w:ascii="Times New Roman" w:hAnsi="Times New Roman" w:eastAsia="楷体_GB2312"/>
          <w:b/>
          <w:bCs/>
          <w:color w:val="000000"/>
          <w:sz w:val="32"/>
          <w:szCs w:val="32"/>
        </w:rPr>
        <w:t>）</w:t>
      </w:r>
      <w:r>
        <w:rPr>
          <w:rFonts w:hint="eastAsia" w:ascii="Times New Roman" w:hAnsi="Times New Roman" w:eastAsia="楷体_GB2312"/>
          <w:b/>
          <w:bCs/>
          <w:color w:val="000000"/>
          <w:sz w:val="32"/>
          <w:szCs w:val="32"/>
        </w:rPr>
        <w:t>院</w:t>
      </w:r>
      <w:r>
        <w:rPr>
          <w:rFonts w:ascii="Times New Roman" w:hAnsi="Times New Roman" w:eastAsia="楷体_GB2312"/>
          <w:b/>
          <w:bCs/>
          <w:color w:val="000000"/>
          <w:sz w:val="32"/>
          <w:szCs w:val="32"/>
        </w:rPr>
        <w:t>赛</w:t>
      </w:r>
    </w:p>
    <w:p w14:paraId="3D18B125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各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学院、单位</w:t>
      </w:r>
      <w:r>
        <w:rPr>
          <w:rFonts w:ascii="Times New Roman" w:hAnsi="Times New Roman" w:eastAsia="仿宋_GB2312"/>
          <w:color w:val="000000"/>
          <w:sz w:val="32"/>
          <w:szCs w:val="32"/>
        </w:rPr>
        <w:t>根据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校</w:t>
      </w:r>
      <w:r>
        <w:rPr>
          <w:rFonts w:ascii="Times New Roman" w:hAnsi="Times New Roman" w:eastAsia="仿宋_GB2312"/>
          <w:color w:val="000000"/>
          <w:sz w:val="32"/>
          <w:szCs w:val="32"/>
        </w:rPr>
        <w:t>赛方案自主开展校级</w:t>
      </w:r>
      <w:r>
        <w:rPr>
          <w:rFonts w:ascii="Times New Roman" w:hAnsi="Times New Roman" w:eastAsia="仿宋_GB2312"/>
          <w:color w:val="auto"/>
          <w:sz w:val="32"/>
          <w:szCs w:val="32"/>
        </w:rPr>
        <w:t>初赛，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于202</w:t>
      </w:r>
      <w:r>
        <w:rPr>
          <w:rFonts w:hint="eastAsia" w:ascii="Times New Roman" w:hAnsi="Times New Roman" w:eastAsia="仿宋_GB2312"/>
          <w:b/>
          <w:bCs/>
          <w:color w:val="auto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/>
          <w:b/>
          <w:bCs/>
          <w:color w:val="auto"/>
          <w:sz w:val="32"/>
          <w:szCs w:val="32"/>
          <w:lang w:val="en-US" w:eastAsia="zh-CN"/>
        </w:rPr>
        <w:t>1月10日</w:t>
      </w:r>
      <w:r>
        <w:rPr>
          <w:rFonts w:ascii="Times New Roman" w:hAnsi="Times New Roman" w:eastAsia="仿宋_GB2312"/>
          <w:color w:val="auto"/>
          <w:sz w:val="32"/>
          <w:szCs w:val="32"/>
        </w:rPr>
        <w:t>前将参加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校</w:t>
      </w:r>
      <w:r>
        <w:rPr>
          <w:rFonts w:ascii="Times New Roman" w:hAnsi="Times New Roman" w:eastAsia="仿宋_GB2312"/>
          <w:color w:val="auto"/>
          <w:sz w:val="32"/>
          <w:szCs w:val="32"/>
        </w:rPr>
        <w:t>赛教师名单报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教师教学发展中心</w:t>
      </w:r>
      <w:r>
        <w:rPr>
          <w:rFonts w:ascii="Times New Roman" w:hAnsi="Times New Roman" w:eastAsia="仿宋_GB2312"/>
          <w:color w:val="auto"/>
          <w:sz w:val="32"/>
          <w:szCs w:val="32"/>
        </w:rPr>
        <w:t>。</w:t>
      </w:r>
    </w:p>
    <w:p w14:paraId="75CD82BD">
      <w:pPr>
        <w:spacing w:line="600" w:lineRule="exact"/>
        <w:ind w:firstLine="643" w:firstLineChars="200"/>
        <w:textAlignment w:val="baseline"/>
        <w:rPr>
          <w:rFonts w:ascii="Times New Roman" w:hAnsi="Times New Roman" w:eastAsia="楷体_GB2312"/>
          <w:b/>
          <w:bCs/>
          <w:color w:val="auto"/>
          <w:sz w:val="32"/>
          <w:szCs w:val="32"/>
        </w:rPr>
      </w:pPr>
      <w:r>
        <w:rPr>
          <w:rFonts w:ascii="Times New Roman" w:hAnsi="Times New Roman" w:eastAsia="楷体_GB2312"/>
          <w:b/>
          <w:bCs/>
          <w:color w:val="auto"/>
          <w:sz w:val="32"/>
          <w:szCs w:val="32"/>
        </w:rPr>
        <w:t>（</w:t>
      </w:r>
      <w:r>
        <w:rPr>
          <w:rFonts w:hint="eastAsia" w:ascii="Times New Roman" w:hAnsi="Times New Roman" w:eastAsia="楷体_GB2312"/>
          <w:b/>
          <w:bCs/>
          <w:color w:val="auto"/>
          <w:sz w:val="32"/>
          <w:szCs w:val="32"/>
        </w:rPr>
        <w:t>二</w:t>
      </w:r>
      <w:r>
        <w:rPr>
          <w:rFonts w:ascii="Times New Roman" w:hAnsi="Times New Roman" w:eastAsia="楷体_GB2312"/>
          <w:b/>
          <w:bCs/>
          <w:color w:val="auto"/>
          <w:sz w:val="32"/>
          <w:szCs w:val="32"/>
        </w:rPr>
        <w:t>）</w:t>
      </w:r>
      <w:r>
        <w:rPr>
          <w:rFonts w:hint="eastAsia" w:ascii="Times New Roman" w:hAnsi="Times New Roman" w:eastAsia="楷体_GB2312"/>
          <w:b/>
          <w:bCs/>
          <w:color w:val="auto"/>
          <w:sz w:val="32"/>
          <w:szCs w:val="32"/>
        </w:rPr>
        <w:t>校</w:t>
      </w:r>
      <w:r>
        <w:rPr>
          <w:rFonts w:ascii="Times New Roman" w:hAnsi="Times New Roman" w:eastAsia="楷体_GB2312"/>
          <w:b/>
          <w:bCs/>
          <w:color w:val="auto"/>
          <w:sz w:val="32"/>
          <w:szCs w:val="32"/>
        </w:rPr>
        <w:t>赛</w:t>
      </w:r>
    </w:p>
    <w:p w14:paraId="375E58EC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pacing w:val="-6"/>
          <w:sz w:val="32"/>
          <w:szCs w:val="32"/>
        </w:rPr>
      </w:pPr>
      <w:r>
        <w:rPr>
          <w:rFonts w:hint="eastAsia" w:ascii="Times New Roman" w:hAnsi="Times New Roman" w:eastAsia="仿宋_GB2312"/>
          <w:color w:val="auto"/>
          <w:sz w:val="32"/>
          <w:szCs w:val="32"/>
        </w:rPr>
        <w:t>校</w:t>
      </w:r>
      <w:r>
        <w:rPr>
          <w:rFonts w:ascii="Times New Roman" w:hAnsi="Times New Roman" w:eastAsia="仿宋_GB2312"/>
          <w:color w:val="auto"/>
          <w:sz w:val="32"/>
          <w:szCs w:val="32"/>
        </w:rPr>
        <w:t>赛拟定于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仿宋_GB2312"/>
          <w:b/>
          <w:bCs/>
          <w:color w:val="auto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/>
          <w:b/>
          <w:bCs/>
          <w:color w:val="auto"/>
          <w:sz w:val="32"/>
          <w:szCs w:val="32"/>
          <w:lang w:val="en-US" w:eastAsia="zh-CN"/>
        </w:rPr>
        <w:t>2月中下旬</w:t>
      </w:r>
      <w:r>
        <w:rPr>
          <w:rFonts w:ascii="Times New Roman" w:hAnsi="Times New Roman" w:eastAsia="仿宋_GB2312"/>
          <w:color w:val="auto"/>
          <w:sz w:val="32"/>
          <w:szCs w:val="32"/>
        </w:rPr>
        <w:t>举行。</w:t>
      </w:r>
      <w:r>
        <w:rPr>
          <w:rFonts w:ascii="Times New Roman" w:hAnsi="Times New Roman" w:eastAsia="仿宋_GB2312"/>
          <w:color w:val="auto"/>
          <w:spacing w:val="-6"/>
          <w:sz w:val="32"/>
          <w:szCs w:val="32"/>
        </w:rPr>
        <w:t>分两个</w:t>
      </w:r>
      <w:r>
        <w:rPr>
          <w:rFonts w:ascii="Times New Roman" w:hAnsi="Times New Roman" w:eastAsia="仿宋_GB2312"/>
          <w:spacing w:val="-6"/>
          <w:sz w:val="32"/>
          <w:szCs w:val="32"/>
        </w:rPr>
        <w:t>阶段。第一阶段为网络评审，包括课堂教学实录视频、教学创新成果报告</w:t>
      </w:r>
      <w:r>
        <w:rPr>
          <w:rFonts w:ascii="Times New Roman" w:hAnsi="Times New Roman" w:eastAsia="仿宋_GB2312"/>
          <w:sz w:val="32"/>
          <w:szCs w:val="32"/>
        </w:rPr>
        <w:t>（或课程思政创新报告）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  <w:r>
        <w:rPr>
          <w:rFonts w:ascii="Times New Roman" w:hAnsi="Times New Roman" w:eastAsia="仿宋_GB2312"/>
          <w:spacing w:val="-6"/>
          <w:sz w:val="32"/>
          <w:szCs w:val="32"/>
        </w:rPr>
        <w:t>现场评审内容为教学设计创新汇报。进入现场评审阶段的选手，依据网络评审（60分）与现场评审（40分）成绩的总得分，由高到低进行排序评奖。</w:t>
      </w:r>
    </w:p>
    <w:p w14:paraId="6AAA7A1A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网络评审阶段，参赛教师要在规定时间内将课堂教学实录视频、教学创新成果报告</w:t>
      </w:r>
      <w:r>
        <w:rPr>
          <w:rFonts w:ascii="Times New Roman" w:hAnsi="Times New Roman" w:eastAsia="仿宋_GB2312"/>
          <w:color w:val="000000"/>
          <w:sz w:val="32"/>
          <w:szCs w:val="32"/>
        </w:rPr>
        <w:t>（或课程思政创新报告）</w:t>
      </w:r>
      <w:r>
        <w:rPr>
          <w:rFonts w:ascii="Times New Roman" w:hAnsi="Times New Roman" w:eastAsia="仿宋_GB2312"/>
          <w:sz w:val="32"/>
          <w:szCs w:val="32"/>
        </w:rPr>
        <w:t>等上传到大赛报名系统，由专家评委进行网络评审。网评满分为60分，其中课堂教学实录视频成绩占40分、教学创新成果报告</w:t>
      </w:r>
      <w:r>
        <w:rPr>
          <w:rFonts w:ascii="Times New Roman" w:hAnsi="Times New Roman" w:eastAsia="仿宋_GB2312"/>
          <w:color w:val="000000"/>
          <w:sz w:val="32"/>
          <w:szCs w:val="32"/>
        </w:rPr>
        <w:t>（或课程思政创新报告）</w:t>
      </w:r>
      <w:r>
        <w:rPr>
          <w:rFonts w:ascii="Times New Roman" w:hAnsi="Times New Roman" w:eastAsia="仿宋_GB2312"/>
          <w:sz w:val="32"/>
          <w:szCs w:val="32"/>
        </w:rPr>
        <w:t>成绩占20分。</w:t>
      </w:r>
    </w:p>
    <w:p w14:paraId="58626C40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现场评审阶段，参赛教师要结合教学大纲与教学实践，进行不超过15分钟的教学设计创新汇报，专家评委依据选手的汇报进行10分钟的提问交流，满分为40分。</w:t>
      </w:r>
    </w:p>
    <w:p w14:paraId="31A82BA3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课堂教学实录视频、教学创新成果报告</w:t>
      </w:r>
      <w:r>
        <w:rPr>
          <w:rFonts w:ascii="Times New Roman" w:hAnsi="Times New Roman" w:eastAsia="仿宋_GB2312"/>
          <w:color w:val="000000"/>
          <w:sz w:val="32"/>
          <w:szCs w:val="32"/>
        </w:rPr>
        <w:t>（或课程思政创新报告）</w:t>
      </w:r>
      <w:r>
        <w:rPr>
          <w:rFonts w:ascii="Times New Roman" w:hAnsi="Times New Roman" w:eastAsia="仿宋_GB2312"/>
          <w:sz w:val="32"/>
          <w:szCs w:val="32"/>
        </w:rPr>
        <w:t>、教学设计创新汇报三部分成绩之和为选手的总得分，具体评分细则详见附件1。</w:t>
      </w:r>
    </w:p>
    <w:p w14:paraId="151AB877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七</w:t>
      </w:r>
      <w:r>
        <w:rPr>
          <w:rFonts w:ascii="Times New Roman" w:hAnsi="Times New Roman" w:eastAsia="黑体"/>
          <w:bCs/>
          <w:sz w:val="32"/>
          <w:szCs w:val="32"/>
        </w:rPr>
        <w:t>、材料要求</w:t>
      </w:r>
    </w:p>
    <w:p w14:paraId="34345E93">
      <w:pPr>
        <w:spacing w:line="600" w:lineRule="exact"/>
        <w:ind w:firstLine="643" w:firstLineChars="200"/>
        <w:textAlignment w:val="baseline"/>
        <w:rPr>
          <w:rFonts w:ascii="Times New Roman" w:hAnsi="Times New Roman" w:eastAsia="楷体_GB2312"/>
          <w:b/>
          <w:bCs/>
          <w:sz w:val="32"/>
          <w:szCs w:val="32"/>
        </w:rPr>
      </w:pPr>
      <w:r>
        <w:rPr>
          <w:rFonts w:ascii="Times New Roman" w:hAnsi="Times New Roman" w:eastAsia="楷体_GB2312"/>
          <w:b/>
          <w:bCs/>
          <w:sz w:val="32"/>
          <w:szCs w:val="32"/>
        </w:rPr>
        <w:t>（一）参赛教师提交材料</w:t>
      </w:r>
    </w:p>
    <w:p w14:paraId="69910C54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/>
          <w:sz w:val="32"/>
          <w:szCs w:val="32"/>
        </w:rPr>
        <w:t>.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>教学创新成果报告</w:t>
      </w:r>
      <w:r>
        <w:rPr>
          <w:rFonts w:ascii="Times New Roman" w:hAnsi="Times New Roman" w:eastAsia="仿宋_GB2312"/>
          <w:color w:val="000000"/>
          <w:sz w:val="32"/>
          <w:szCs w:val="32"/>
        </w:rPr>
        <w:t>（或课程思政创新报告）</w:t>
      </w:r>
    </w:p>
    <w:p w14:paraId="7809D083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教学创新成果报告应基于参赛课程的教学实践经验与反思，体现教学创新成效。聚焦教学实践的真实“问题”，通过课程内容的重构、教学方法的创新、教学环境的创设、教学评价的改革等，采用教学实验研究的范式解决教学问题，明确教学成效及其推广价值。课程思政创新报告应立足于学科专业的育人特点和要求，发现和解决本课程开展课程思政教学过程中的真实问题。报告包括摘要、正文，字数4000字左右为宜。教学创新（或课程思政创新）成果的支撑材料及目录详见附件2-2。</w:t>
      </w:r>
    </w:p>
    <w:p w14:paraId="1E38C4DF">
      <w:pPr>
        <w:numPr>
          <w:ilvl w:val="0"/>
          <w:numId w:val="1"/>
        </w:num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课堂教学实录视频及相关材料。实录视频为参赛课程中两个1学时的完整教学实录，具体要求详见附件2-3。</w:t>
      </w:r>
      <w:r>
        <w:rPr>
          <w:rFonts w:ascii="Times New Roman" w:hAnsi="Times New Roman" w:eastAsia="仿宋_GB2312"/>
          <w:kern w:val="0"/>
          <w:sz w:val="32"/>
          <w:szCs w:val="32"/>
        </w:rPr>
        <w:t>与课堂教学实录视频配套相关材料包括：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参赛课程的教学大纲</w:t>
      </w:r>
      <w:r>
        <w:rPr>
          <w:rFonts w:ascii="Times New Roman" w:hAnsi="Times New Roman" w:eastAsia="仿宋_GB2312"/>
          <w:kern w:val="0"/>
          <w:sz w:val="32"/>
          <w:szCs w:val="32"/>
        </w:rPr>
        <w:t>、课堂教学实录视频内容对应的教案和课件，其中教学大纲主要包括课程名称、课程性质、课时学分、学生对象、课程简介、课程目标、课程内容与教学安排、课程评价等要素。</w:t>
      </w:r>
    </w:p>
    <w:p w14:paraId="3B589314">
      <w:pPr>
        <w:numPr>
          <w:ilvl w:val="0"/>
          <w:numId w:val="1"/>
        </w:num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</w:rPr>
        <w:t>材料提交时间</w:t>
      </w:r>
    </w:p>
    <w:p w14:paraId="0CC3E5C6">
      <w:pPr>
        <w:numPr>
          <w:ilvl w:val="0"/>
          <w:numId w:val="0"/>
        </w:numPr>
        <w:spacing w:line="600" w:lineRule="exact"/>
        <w:textAlignment w:val="baseline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</w:rPr>
        <w:t>以上材料请于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</w:rPr>
        <w:t>年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  <w:lang w:val="en-US" w:eastAsia="zh-CN"/>
        </w:rPr>
        <w:t>15</w:t>
      </w:r>
      <w:r>
        <w:rPr>
          <w:rFonts w:hint="eastAsia" w:ascii="Times New Roman" w:hAnsi="Times New Roman" w:eastAsia="仿宋_GB2312"/>
          <w:b/>
          <w:bCs/>
          <w:kern w:val="0"/>
          <w:sz w:val="32"/>
          <w:szCs w:val="32"/>
        </w:rPr>
        <w:t>日17:00前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上传</w:t>
      </w: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校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赛官方网站，逾期则视为自动放弃比赛。</w:t>
      </w:r>
    </w:p>
    <w:p w14:paraId="496FF877">
      <w:pPr>
        <w:spacing w:line="600" w:lineRule="exact"/>
        <w:ind w:firstLine="643" w:firstLineChars="200"/>
        <w:textAlignment w:val="baseline"/>
        <w:rPr>
          <w:rFonts w:ascii="Times New Roman" w:hAnsi="Times New Roman" w:eastAsia="楷体_GB2312"/>
          <w:b/>
          <w:bCs/>
          <w:sz w:val="32"/>
          <w:szCs w:val="32"/>
        </w:rPr>
      </w:pPr>
      <w:r>
        <w:rPr>
          <w:rFonts w:ascii="Times New Roman" w:hAnsi="Times New Roman" w:eastAsia="楷体_GB2312"/>
          <w:b/>
          <w:bCs/>
          <w:sz w:val="32"/>
          <w:szCs w:val="32"/>
        </w:rPr>
        <w:t>（二）单位提交材料</w:t>
      </w:r>
    </w:p>
    <w:p w14:paraId="37B3949E">
      <w:pPr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1.推荐教师汇总表，详见附件3。</w:t>
      </w:r>
    </w:p>
    <w:p w14:paraId="52FB5520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八</w:t>
      </w:r>
      <w:r>
        <w:rPr>
          <w:rFonts w:ascii="Times New Roman" w:hAnsi="Times New Roman" w:eastAsia="黑体"/>
          <w:bCs/>
          <w:sz w:val="32"/>
          <w:szCs w:val="32"/>
        </w:rPr>
        <w:t>、奖项设置</w:t>
      </w:r>
    </w:p>
    <w:p w14:paraId="33038764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校</w:t>
      </w:r>
      <w:r>
        <w:rPr>
          <w:rFonts w:ascii="Times New Roman" w:hAnsi="Times New Roman" w:eastAsia="仿宋_GB2312"/>
          <w:sz w:val="32"/>
          <w:szCs w:val="32"/>
        </w:rPr>
        <w:t>赛设个人（团队）奖与优秀组织奖。</w:t>
      </w:r>
    </w:p>
    <w:p w14:paraId="366B7447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trike/>
          <w:dstrike w:val="0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（一）个人（团队）奖。按组别分设特等奖、一等奖、二等奖和三等奖。特等奖获得</w:t>
      </w:r>
      <w:bookmarkStart w:id="0" w:name="_GoBack"/>
      <w:bookmarkEnd w:id="0"/>
      <w:r>
        <w:rPr>
          <w:rFonts w:ascii="Times New Roman" w:hAnsi="Times New Roman" w:eastAsia="仿宋_GB2312"/>
          <w:sz w:val="32"/>
          <w:szCs w:val="32"/>
        </w:rPr>
        <w:t>者推荐参加</w:t>
      </w:r>
      <w:r>
        <w:rPr>
          <w:rFonts w:hint="eastAsia" w:ascii="Times New Roman" w:hAnsi="Times New Roman" w:eastAsia="仿宋_GB2312"/>
          <w:sz w:val="32"/>
          <w:szCs w:val="32"/>
        </w:rPr>
        <w:t>省</w:t>
      </w:r>
      <w:r>
        <w:rPr>
          <w:rFonts w:ascii="Times New Roman" w:hAnsi="Times New Roman" w:eastAsia="仿宋_GB2312"/>
          <w:sz w:val="32"/>
          <w:szCs w:val="32"/>
        </w:rPr>
        <w:t>赛；</w:t>
      </w:r>
      <w:r>
        <w:rPr>
          <w:rFonts w:hint="eastAsia" w:ascii="Times New Roman" w:hAnsi="Times New Roman" w:eastAsia="仿宋_GB2312"/>
          <w:sz w:val="32"/>
          <w:szCs w:val="32"/>
        </w:rPr>
        <w:t>一、二等奖获奖从参加现场评审教师（团队）推荐</w:t>
      </w:r>
      <w:r>
        <w:rPr>
          <w:rFonts w:ascii="Times New Roman" w:hAnsi="Times New Roman" w:eastAsia="仿宋_GB2312"/>
          <w:strike w:val="0"/>
          <w:dstrike w:val="0"/>
          <w:sz w:val="32"/>
          <w:szCs w:val="32"/>
        </w:rPr>
        <w:t>。</w:t>
      </w:r>
    </w:p>
    <w:p w14:paraId="7667BD2B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（二）优秀组织奖。对大赛开展过程中，教师参与度高、大赛成绩突出、影响效果明显的组织单位，授予“优秀组织奖”。</w:t>
      </w:r>
    </w:p>
    <w:p w14:paraId="49997EFA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九</w:t>
      </w:r>
      <w:r>
        <w:rPr>
          <w:rFonts w:ascii="Times New Roman" w:hAnsi="Times New Roman" w:eastAsia="黑体"/>
          <w:bCs/>
          <w:sz w:val="32"/>
          <w:szCs w:val="32"/>
        </w:rPr>
        <w:t>、</w:t>
      </w:r>
      <w:r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  <w:t>校</w:t>
      </w:r>
      <w:r>
        <w:rPr>
          <w:rFonts w:ascii="Times New Roman" w:hAnsi="Times New Roman" w:eastAsia="黑体"/>
          <w:bCs/>
          <w:sz w:val="32"/>
          <w:szCs w:val="32"/>
        </w:rPr>
        <w:t>赛官网</w:t>
      </w:r>
    </w:p>
    <w:p w14:paraId="696B70FE">
      <w:pPr>
        <w:snapToGrid w:val="0"/>
        <w:spacing w:line="600" w:lineRule="exact"/>
        <w:ind w:firstLine="640" w:firstLineChars="200"/>
        <w:textAlignment w:val="baseline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sz w:val="32"/>
          <w:szCs w:val="32"/>
        </w:rPr>
        <w:t>大赛网址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fldChar w:fldCharType="begin"/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instrText xml:space="preserve"> HYPERLINK "http://zjnu2024jcs.mh.chaoxing.com" </w:instrTex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fldChar w:fldCharType="separate"/>
      </w:r>
      <w:r>
        <w:rPr>
          <w:rStyle w:val="8"/>
          <w:rFonts w:hint="eastAsia" w:ascii="Times New Roman" w:hAnsi="Times New Roman" w:eastAsia="仿宋_GB2312"/>
          <w:sz w:val="32"/>
          <w:szCs w:val="32"/>
          <w:lang w:eastAsia="zh-CN"/>
        </w:rPr>
        <w:t>http://zjnu2024jcs.mh.chaoxing.com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fldChar w:fldCharType="end"/>
      </w:r>
    </w:p>
    <w:p w14:paraId="63C8FF5D">
      <w:pPr>
        <w:snapToGrid w:val="0"/>
        <w:spacing w:line="600" w:lineRule="exact"/>
        <w:ind w:firstLine="640" w:firstLineChars="200"/>
        <w:textAlignment w:val="baseline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开放时间：2024年12月23日</w:t>
      </w:r>
    </w:p>
    <w:p w14:paraId="0697D075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bCs/>
          <w:sz w:val="32"/>
          <w:szCs w:val="32"/>
        </w:rPr>
      </w:pPr>
      <w:r>
        <w:rPr>
          <w:rFonts w:ascii="Times New Roman" w:hAnsi="Times New Roman" w:eastAsia="黑体"/>
          <w:bCs/>
          <w:sz w:val="32"/>
          <w:szCs w:val="32"/>
        </w:rPr>
        <w:t>十、其他事项</w:t>
      </w:r>
    </w:p>
    <w:p w14:paraId="4607FBF9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（一）各</w:t>
      </w:r>
      <w:r>
        <w:rPr>
          <w:rFonts w:hint="eastAsia" w:ascii="Times New Roman" w:hAnsi="Times New Roman" w:eastAsia="仿宋_GB2312"/>
          <w:sz w:val="32"/>
          <w:szCs w:val="32"/>
        </w:rPr>
        <w:t>学院</w:t>
      </w:r>
      <w:r>
        <w:rPr>
          <w:rFonts w:ascii="Times New Roman" w:hAnsi="Times New Roman" w:eastAsia="仿宋_GB2312"/>
          <w:sz w:val="32"/>
          <w:szCs w:val="32"/>
        </w:rPr>
        <w:t>要认真做好大赛组织与推荐工作，严格审查参赛教师资格。</w:t>
      </w:r>
    </w:p>
    <w:p w14:paraId="13420CD2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（二）参赛教师应保证教学创新设计相关材料的原创性，不得抄袭、剽窃他人作品，如产生侵权行为或涉及知识产权纠纷，由参赛教师自行承担相应责任。</w:t>
      </w:r>
    </w:p>
    <w:p w14:paraId="48659831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（三）参赛教师所需提交的相关材料（申报书除外）和现场汇报环节中均不得出现参赛教师姓名及所在</w:t>
      </w:r>
      <w:r>
        <w:rPr>
          <w:rFonts w:hint="eastAsia" w:ascii="Times New Roman" w:hAnsi="Times New Roman" w:eastAsia="仿宋_GB2312"/>
          <w:sz w:val="32"/>
          <w:szCs w:val="32"/>
        </w:rPr>
        <w:t>学院</w:t>
      </w:r>
      <w:r>
        <w:rPr>
          <w:rFonts w:ascii="Times New Roman" w:hAnsi="Times New Roman" w:eastAsia="仿宋_GB2312"/>
          <w:sz w:val="32"/>
          <w:szCs w:val="32"/>
        </w:rPr>
        <w:t>名称。</w:t>
      </w:r>
    </w:p>
    <w:p w14:paraId="21B89FE1">
      <w:pPr>
        <w:snapToGrid w:val="0"/>
        <w:spacing w:line="600" w:lineRule="exact"/>
        <w:ind w:firstLine="640" w:firstLineChars="200"/>
        <w:textAlignment w:val="baseline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bCs/>
          <w:sz w:val="32"/>
          <w:szCs w:val="32"/>
        </w:rPr>
        <w:t>十</w:t>
      </w:r>
      <w:r>
        <w:rPr>
          <w:rFonts w:hint="eastAsia" w:ascii="Times New Roman" w:hAnsi="Times New Roman" w:eastAsia="黑体"/>
          <w:bCs/>
          <w:sz w:val="32"/>
          <w:szCs w:val="32"/>
        </w:rPr>
        <w:t>一</w:t>
      </w:r>
      <w:r>
        <w:rPr>
          <w:rFonts w:ascii="Times New Roman" w:hAnsi="Times New Roman" w:eastAsia="黑体"/>
          <w:bCs/>
          <w:sz w:val="32"/>
          <w:szCs w:val="32"/>
        </w:rPr>
        <w:t>、联系人及联系方式</w:t>
      </w:r>
    </w:p>
    <w:p w14:paraId="5FA7F15D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人事处、教师发展中心：82283951</w:t>
      </w:r>
    </w:p>
    <w:p w14:paraId="78DB9991">
      <w:pPr>
        <w:spacing w:line="600" w:lineRule="exact"/>
        <w:ind w:firstLine="640" w:firstLineChars="200"/>
        <w:textAlignment w:val="baseline"/>
        <w:rPr>
          <w:rFonts w:ascii="Times New Roman" w:hAnsi="Times New Roman" w:eastAsia="仿宋_GB2312"/>
          <w:color w:val="000000"/>
          <w:sz w:val="32"/>
          <w:szCs w:val="32"/>
          <w:highlight w:val="yellow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技术支持单位：超星集团（浙江）联系人：</w:t>
      </w:r>
    </w:p>
    <w:p w14:paraId="35A2CCAB">
      <w:pPr>
        <w:spacing w:line="600" w:lineRule="exact"/>
        <w:ind w:left="640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经晨科：18329067371</w:t>
      </w:r>
    </w:p>
    <w:p w14:paraId="666A233B">
      <w:pPr>
        <w:spacing w:line="600" w:lineRule="exact"/>
        <w:ind w:left="640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</w:p>
    <w:p w14:paraId="0E8B4B8A">
      <w:pPr>
        <w:spacing w:line="600" w:lineRule="exact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附件：1.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浙江师范大学</w:t>
      </w:r>
      <w:r>
        <w:rPr>
          <w:rFonts w:ascii="Times New Roman" w:hAnsi="Times New Roman" w:eastAsia="仿宋_GB2312"/>
          <w:sz w:val="28"/>
          <w:szCs w:val="28"/>
        </w:rPr>
        <w:t>第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五</w:t>
      </w:r>
      <w:r>
        <w:rPr>
          <w:rFonts w:ascii="Times New Roman" w:hAnsi="Times New Roman" w:eastAsia="仿宋_GB2312"/>
          <w:sz w:val="28"/>
          <w:szCs w:val="28"/>
        </w:rPr>
        <w:t>届高校教师教学创新大赛评分标准</w:t>
      </w:r>
    </w:p>
    <w:p w14:paraId="54EFD00E">
      <w:pPr>
        <w:spacing w:line="600" w:lineRule="exact"/>
        <w:ind w:right="-732" w:firstLine="840" w:firstLineChars="300"/>
        <w:jc w:val="left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2.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浙江师范大学</w:t>
      </w:r>
      <w:r>
        <w:rPr>
          <w:rFonts w:ascii="Times New Roman" w:hAnsi="Times New Roman" w:eastAsia="仿宋_GB2312"/>
          <w:sz w:val="28"/>
          <w:szCs w:val="28"/>
        </w:rPr>
        <w:t>第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五</w:t>
      </w:r>
      <w:r>
        <w:rPr>
          <w:rFonts w:ascii="Times New Roman" w:hAnsi="Times New Roman" w:eastAsia="仿宋_GB2312"/>
          <w:sz w:val="28"/>
          <w:szCs w:val="28"/>
        </w:rPr>
        <w:t>届高校教师教学创新大赛参赛申报材料</w:t>
      </w:r>
    </w:p>
    <w:p w14:paraId="48FDC4A0">
      <w:pPr>
        <w:spacing w:line="600" w:lineRule="exact"/>
        <w:ind w:right="-932" w:firstLine="840" w:firstLineChars="300"/>
        <w:jc w:val="left"/>
        <w:textAlignment w:val="baseline"/>
        <w:rPr>
          <w:rFonts w:ascii="Times New Roman" w:hAnsi="Times New Roman" w:eastAsia="仿宋_GB2312"/>
          <w:sz w:val="28"/>
          <w:szCs w:val="28"/>
          <w:lang w:val="zh-TW" w:eastAsia="zh-TW"/>
        </w:rPr>
      </w:pPr>
      <w:r>
        <w:rPr>
          <w:rFonts w:ascii="Times New Roman" w:hAnsi="Times New Roman" w:eastAsia="仿宋_GB2312"/>
          <w:sz w:val="28"/>
          <w:szCs w:val="28"/>
        </w:rPr>
        <w:t>3.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浙江师范大学</w:t>
      </w:r>
      <w:r>
        <w:rPr>
          <w:rFonts w:ascii="Times New Roman" w:hAnsi="Times New Roman" w:eastAsia="仿宋_GB2312"/>
          <w:sz w:val="28"/>
          <w:szCs w:val="28"/>
        </w:rPr>
        <w:t>第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五</w:t>
      </w:r>
      <w:r>
        <w:rPr>
          <w:rFonts w:ascii="Times New Roman" w:hAnsi="Times New Roman" w:eastAsia="仿宋_GB2312"/>
          <w:sz w:val="28"/>
          <w:szCs w:val="28"/>
        </w:rPr>
        <w:t>届</w:t>
      </w:r>
      <w:r>
        <w:rPr>
          <w:rFonts w:ascii="Times New Roman" w:hAnsi="Times New Roman" w:eastAsia="仿宋_GB2312"/>
          <w:sz w:val="28"/>
          <w:szCs w:val="28"/>
          <w:lang w:val="zh-TW" w:eastAsia="zh-TW"/>
        </w:rPr>
        <w:t>高校教师教学创新大赛推荐教师汇总表</w:t>
      </w:r>
    </w:p>
    <w:p w14:paraId="56032113">
      <w:pPr>
        <w:spacing w:line="600" w:lineRule="exact"/>
        <w:ind w:right="-932" w:firstLine="840" w:firstLineChars="300"/>
        <w:jc w:val="left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4.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浙江师范大学</w:t>
      </w:r>
      <w:r>
        <w:rPr>
          <w:rFonts w:ascii="Times New Roman" w:hAnsi="Times New Roman" w:eastAsia="仿宋_GB2312"/>
          <w:sz w:val="28"/>
          <w:szCs w:val="28"/>
        </w:rPr>
        <w:t>第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五</w:t>
      </w:r>
      <w:r>
        <w:rPr>
          <w:rFonts w:ascii="Times New Roman" w:hAnsi="Times New Roman" w:eastAsia="仿宋_GB2312"/>
          <w:sz w:val="28"/>
          <w:szCs w:val="28"/>
        </w:rPr>
        <w:t>届</w:t>
      </w:r>
      <w:r>
        <w:rPr>
          <w:rFonts w:ascii="Times New Roman" w:hAnsi="Times New Roman" w:eastAsia="仿宋_GB2312"/>
          <w:sz w:val="28"/>
          <w:szCs w:val="28"/>
          <w:lang w:val="zh-TW" w:eastAsia="zh-TW"/>
        </w:rPr>
        <w:t>高校教师教学创新大赛推荐</w:t>
      </w:r>
      <w:r>
        <w:rPr>
          <w:rFonts w:ascii="Times New Roman" w:hAnsi="Times New Roman" w:eastAsia="仿宋_GB2312"/>
          <w:sz w:val="28"/>
          <w:szCs w:val="28"/>
        </w:rPr>
        <w:t>专家汇总表</w:t>
      </w:r>
    </w:p>
    <w:p w14:paraId="54CE7F41">
      <w:pPr>
        <w:spacing w:line="600" w:lineRule="exact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</w:p>
    <w:p w14:paraId="4259F1E0">
      <w:pPr>
        <w:spacing w:line="600" w:lineRule="exact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</w:p>
    <w:p w14:paraId="58D6AB1F">
      <w:pPr>
        <w:spacing w:line="600" w:lineRule="exact"/>
        <w:ind w:right="160" w:firstLine="2518" w:firstLineChars="787"/>
        <w:jc w:val="right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人事处、教师发展中心</w:t>
      </w:r>
    </w:p>
    <w:p w14:paraId="6A613A4E">
      <w:pPr>
        <w:spacing w:line="600" w:lineRule="exact"/>
        <w:ind w:right="160" w:firstLine="2518" w:firstLineChars="787"/>
        <w:jc w:val="right"/>
        <w:textAlignment w:val="baseline"/>
        <w:rPr>
          <w:rFonts w:ascii="Times New Roman" w:hAnsi="Times New Roman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 xml:space="preserve"> 20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24</w:t>
      </w:r>
      <w:r>
        <w:rPr>
          <w:rFonts w:ascii="Times New Roman" w:hAnsi="Times New Roman" w:eastAsia="仿宋_GB2312"/>
          <w:color w:val="000000"/>
          <w:sz w:val="32"/>
          <w:szCs w:val="32"/>
        </w:rPr>
        <w:t>年1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color w:val="000000"/>
          <w:sz w:val="32"/>
          <w:szCs w:val="32"/>
        </w:rPr>
        <w:t>月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18</w:t>
      </w:r>
      <w:r>
        <w:rPr>
          <w:rFonts w:ascii="Times New Roman" w:hAnsi="Times New Roman" w:eastAsia="仿宋_GB2312"/>
          <w:color w:val="000000"/>
          <w:sz w:val="32"/>
          <w:szCs w:val="32"/>
        </w:rPr>
        <w:t>日</w:t>
      </w:r>
      <w:r>
        <w:rPr>
          <w:rFonts w:ascii="Times New Roman" w:hAnsi="Times New Roman"/>
        </w:rPr>
        <w:br w:type="textWrapping"/>
      </w:r>
    </w:p>
    <w:p w14:paraId="03A40257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42C4BF6E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1D408B3F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056DB989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2771051A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3CAAB90A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777E4034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5504000E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7061DD81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232D56B7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52BEF6B4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30711FC3">
      <w:pPr>
        <w:spacing w:line="600" w:lineRule="exact"/>
        <w:ind w:right="160" w:firstLine="1652" w:firstLineChars="787"/>
        <w:jc w:val="right"/>
        <w:textAlignment w:val="baseline"/>
        <w:rPr>
          <w:rFonts w:ascii="Times New Roman" w:hAnsi="Times New Roman"/>
        </w:rPr>
      </w:pPr>
    </w:p>
    <w:p w14:paraId="494A1BA7">
      <w:pPr>
        <w:widowControl/>
        <w:jc w:val="left"/>
        <w:textAlignment w:val="baseline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黑体"/>
          <w:bCs/>
          <w:sz w:val="28"/>
          <w:szCs w:val="28"/>
        </w:rPr>
        <w:t>附件1</w:t>
      </w:r>
    </w:p>
    <w:p w14:paraId="743DA057">
      <w:pPr>
        <w:spacing w:before="163" w:after="163" w:line="640" w:lineRule="exact"/>
        <w:jc w:val="center"/>
        <w:textAlignment w:val="baseline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ascii="Times New Roman" w:hAnsi="Times New Roman" w:eastAsia="方正小标宋简体"/>
          <w:bCs/>
          <w:sz w:val="36"/>
          <w:szCs w:val="36"/>
        </w:rPr>
        <w:t>校第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五</w:t>
      </w:r>
      <w:r>
        <w:rPr>
          <w:rFonts w:ascii="Times New Roman" w:hAnsi="Times New Roman" w:eastAsia="方正小标宋简体"/>
          <w:bCs/>
          <w:sz w:val="36"/>
          <w:szCs w:val="36"/>
        </w:rPr>
        <w:t>届教师教学创新大赛评分标准</w:t>
      </w:r>
    </w:p>
    <w:p w14:paraId="1CC39F2C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  <w:r>
        <w:rPr>
          <w:rFonts w:hint="eastAsia"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  <w:t>一、课堂教学实录视频评分表（40分）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7295"/>
      </w:tblGrid>
      <w:tr w14:paraId="59A85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Align w:val="center"/>
          </w:tcPr>
          <w:p w14:paraId="55E6CFF9">
            <w:pPr>
              <w:spacing w:line="56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评价维度</w:t>
            </w:r>
          </w:p>
        </w:tc>
        <w:tc>
          <w:tcPr>
            <w:tcW w:w="4280" w:type="pct"/>
            <w:vAlign w:val="center"/>
          </w:tcPr>
          <w:p w14:paraId="6E286E75">
            <w:pPr>
              <w:spacing w:line="56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评价要点</w:t>
            </w:r>
          </w:p>
        </w:tc>
      </w:tr>
      <w:tr w14:paraId="379CB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719" w:type="pct"/>
            <w:vAlign w:val="center"/>
          </w:tcPr>
          <w:p w14:paraId="72CB97F8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教学理念</w:t>
            </w:r>
          </w:p>
        </w:tc>
        <w:tc>
          <w:tcPr>
            <w:tcW w:w="4280" w:type="pct"/>
            <w:vAlign w:val="center"/>
          </w:tcPr>
          <w:p w14:paraId="245512E3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教学理念体现“学生中心”教育理念，体现立德树人思想，符合学科特色与课程要求；以“四新”建设为引领，推动教育教学改革、提高人才培养能力。</w:t>
            </w:r>
          </w:p>
        </w:tc>
      </w:tr>
      <w:tr w14:paraId="1FCBA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restart"/>
            <w:vAlign w:val="center"/>
          </w:tcPr>
          <w:p w14:paraId="06A70754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教学内容</w:t>
            </w:r>
          </w:p>
        </w:tc>
        <w:tc>
          <w:tcPr>
            <w:tcW w:w="4280" w:type="pct"/>
            <w:vAlign w:val="center"/>
          </w:tcPr>
          <w:p w14:paraId="04B82DB2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教学内容有深度、广度，体现高阶性、创新性与挑战度；</w:t>
            </w:r>
          </w:p>
          <w:p w14:paraId="06B13DC8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反映学科前沿，渗透专业思想，使用质量高的教学资源；</w:t>
            </w:r>
          </w:p>
          <w:p w14:paraId="7F9F7784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充分体现“四新”建设的理念和成果。</w:t>
            </w:r>
          </w:p>
        </w:tc>
      </w:tr>
      <w:tr w14:paraId="6AECE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719" w:type="pct"/>
            <w:vMerge w:val="continue"/>
            <w:vAlign w:val="center"/>
          </w:tcPr>
          <w:p w14:paraId="66D8B347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29C40650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</w:rPr>
              <w:t>教学内容满足行业与社会需求，教学重、难点处理恰当，关注学生已有知识和经验，教学内容具有科学性。</w:t>
            </w:r>
          </w:p>
        </w:tc>
      </w:tr>
      <w:tr w14:paraId="658A8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719" w:type="pct"/>
            <w:vMerge w:val="restart"/>
            <w:vAlign w:val="center"/>
          </w:tcPr>
          <w:p w14:paraId="15FDDF55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课程思政</w:t>
            </w:r>
          </w:p>
        </w:tc>
        <w:tc>
          <w:tcPr>
            <w:tcW w:w="4280" w:type="pct"/>
            <w:vAlign w:val="center"/>
          </w:tcPr>
          <w:p w14:paraId="08681114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落实立德树人根本任务，将价值塑造、知识传授和能力培养融为一体，显性教育与隐性教育相统一，实现“三全育人”。</w:t>
            </w:r>
          </w:p>
        </w:tc>
      </w:tr>
      <w:tr w14:paraId="7DC7B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64F982C8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1DE96AEC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结合所授课程特点、思维方法和价值理念，深挖课程思政元素，有机融入课程教学。</w:t>
            </w:r>
          </w:p>
        </w:tc>
      </w:tr>
      <w:tr w14:paraId="2B742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719" w:type="pct"/>
            <w:vMerge w:val="restart"/>
            <w:vAlign w:val="center"/>
          </w:tcPr>
          <w:p w14:paraId="7359E451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教学过程</w:t>
            </w:r>
          </w:p>
        </w:tc>
        <w:tc>
          <w:tcPr>
            <w:tcW w:w="4280" w:type="pct"/>
            <w:vAlign w:val="center"/>
          </w:tcPr>
          <w:p w14:paraId="7E9FEC3B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注重以学生为中心创新教学，体现教师主导、学生主体。</w:t>
            </w:r>
          </w:p>
        </w:tc>
      </w:tr>
      <w:tr w14:paraId="3F295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76EFB920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21D156BE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教学目标科学、准确，符合大纲要求、学科特点与学生实际，体现对知识、能力与思维等方面的要求。</w:t>
            </w:r>
          </w:p>
        </w:tc>
      </w:tr>
      <w:tr w14:paraId="6383F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29588036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34D66B62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教学组织有序，教学过程安排合理；</w:t>
            </w:r>
          </w:p>
          <w:p w14:paraId="3380D5F2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创新教学方法与策略，注重教学互动，启发学生思考及问题解决。</w:t>
            </w:r>
          </w:p>
        </w:tc>
      </w:tr>
      <w:tr w14:paraId="50157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4461B432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4182D58D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</w:rPr>
              <w:t>以信息技术创设教学环境，支持教学创新。</w:t>
            </w:r>
          </w:p>
        </w:tc>
      </w:tr>
      <w:tr w14:paraId="53E23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50FA22DE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3AE57699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创新考核评价的内容和方式，</w:t>
            </w:r>
            <w:r>
              <w:rPr>
                <w:rFonts w:hint="eastAsia" w:ascii="Times New Roman" w:hAnsi="Times New Roman" w:eastAsia="仿宋" w:cs="仿宋"/>
                <w:spacing w:val="-12"/>
                <w:sz w:val="24"/>
              </w:rPr>
              <w:t>注重形成性评价与生成性问题的解决和应用。</w:t>
            </w:r>
          </w:p>
        </w:tc>
      </w:tr>
      <w:tr w14:paraId="725AC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restart"/>
            <w:vAlign w:val="center"/>
          </w:tcPr>
          <w:p w14:paraId="386CC385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教学效果</w:t>
            </w:r>
          </w:p>
        </w:tc>
        <w:tc>
          <w:tcPr>
            <w:tcW w:w="4280" w:type="pct"/>
            <w:vAlign w:val="center"/>
          </w:tcPr>
          <w:p w14:paraId="782E7905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课堂讲授富有吸引力，课堂气氛融洽，学生思维活跃，深度参与课堂。</w:t>
            </w:r>
          </w:p>
        </w:tc>
      </w:tr>
      <w:tr w14:paraId="205BE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2E0D1D20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3314A075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学生知识、能力与思维得到发展，实现教学目标的达成。</w:t>
            </w:r>
          </w:p>
        </w:tc>
      </w:tr>
      <w:tr w14:paraId="11BB0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19" w:type="pct"/>
            <w:vMerge w:val="continue"/>
            <w:vAlign w:val="center"/>
          </w:tcPr>
          <w:p w14:paraId="19E629B6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280" w:type="pct"/>
            <w:vAlign w:val="center"/>
          </w:tcPr>
          <w:p w14:paraId="764D9674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形成适合学科特色、学生特点的教学模式，具有较大借鉴和推广价值。</w:t>
            </w:r>
          </w:p>
        </w:tc>
      </w:tr>
      <w:tr w14:paraId="0FF06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719" w:type="pct"/>
            <w:vAlign w:val="center"/>
          </w:tcPr>
          <w:p w14:paraId="2AF0B0CE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视频质量</w:t>
            </w:r>
          </w:p>
        </w:tc>
        <w:tc>
          <w:tcPr>
            <w:tcW w:w="4280" w:type="pct"/>
            <w:vAlign w:val="center"/>
          </w:tcPr>
          <w:p w14:paraId="751BDB29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 w:cs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spacing w:val="-12"/>
                <w:sz w:val="24"/>
                <w:lang w:bidi="en-US"/>
              </w:rPr>
              <w:t>教学视频清晰、流畅，能客观、真实反映教师和学生的教学过程常态。</w:t>
            </w:r>
          </w:p>
        </w:tc>
      </w:tr>
    </w:tbl>
    <w:p w14:paraId="0F7C690F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</w:p>
    <w:p w14:paraId="5CE8E11B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  <w:r>
        <w:rPr>
          <w:rFonts w:hint="eastAsia"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  <w:t>二、教学创新成果报告评分表（20分）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6894"/>
      </w:tblGrid>
      <w:tr w14:paraId="15063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pct"/>
            <w:vAlign w:val="center"/>
          </w:tcPr>
          <w:p w14:paraId="288C5F5C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评价维度</w:t>
            </w:r>
          </w:p>
        </w:tc>
        <w:tc>
          <w:tcPr>
            <w:tcW w:w="4045" w:type="pct"/>
            <w:vAlign w:val="center"/>
          </w:tcPr>
          <w:p w14:paraId="43B9564F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评价要点</w:t>
            </w:r>
          </w:p>
        </w:tc>
      </w:tr>
      <w:tr w14:paraId="15992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954" w:type="pct"/>
            <w:vAlign w:val="center"/>
          </w:tcPr>
          <w:p w14:paraId="1E0BCC95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有明确的</w:t>
            </w:r>
          </w:p>
          <w:p w14:paraId="0D2E4600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问题导向</w:t>
            </w:r>
          </w:p>
        </w:tc>
        <w:tc>
          <w:tcPr>
            <w:tcW w:w="4045" w:type="pct"/>
            <w:vAlign w:val="center"/>
          </w:tcPr>
          <w:p w14:paraId="5C955C29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立足于课堂教学真实问题，能体现“以学生发展为中心”的理念，提出解决问题的思路与方案。</w:t>
            </w:r>
          </w:p>
        </w:tc>
      </w:tr>
      <w:tr w14:paraId="36BFB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54" w:type="pct"/>
            <w:vAlign w:val="center"/>
          </w:tcPr>
          <w:p w14:paraId="752581E8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有明显的</w:t>
            </w:r>
          </w:p>
          <w:p w14:paraId="10C471FD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创新特色</w:t>
            </w:r>
          </w:p>
        </w:tc>
        <w:tc>
          <w:tcPr>
            <w:tcW w:w="4045" w:type="pct"/>
            <w:vAlign w:val="center"/>
          </w:tcPr>
          <w:p w14:paraId="720253D5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把“四新”建设要求贯穿到教学过程中，</w:t>
            </w: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对教学目标、内容、方法、活动、评价等教学过程各环节分析全面、透彻，能够凸显教学创新点。</w:t>
            </w:r>
          </w:p>
        </w:tc>
      </w:tr>
      <w:tr w14:paraId="7CF60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54" w:type="pct"/>
            <w:vAlign w:val="center"/>
          </w:tcPr>
          <w:p w14:paraId="0A4AA940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  <w:t>体现</w:t>
            </w: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课程</w:t>
            </w:r>
          </w:p>
          <w:p w14:paraId="4C3A674B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思政特色</w:t>
            </w:r>
          </w:p>
        </w:tc>
        <w:tc>
          <w:tcPr>
            <w:tcW w:w="4045" w:type="pct"/>
            <w:vAlign w:val="center"/>
          </w:tcPr>
          <w:p w14:paraId="47768770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概述在课程思政建设方面的特色、亮点和创新点，形成可供借鉴推广的经验做法。</w:t>
            </w:r>
          </w:p>
        </w:tc>
      </w:tr>
      <w:tr w14:paraId="30F8F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54" w:type="pct"/>
            <w:vAlign w:val="center"/>
          </w:tcPr>
          <w:p w14:paraId="3A976B0D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  <w:t>关注技术</w:t>
            </w:r>
          </w:p>
          <w:p w14:paraId="3B8F4C73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  <w:t>应用于教学</w:t>
            </w:r>
          </w:p>
        </w:tc>
        <w:tc>
          <w:tcPr>
            <w:tcW w:w="4045" w:type="pct"/>
            <w:vAlign w:val="center"/>
          </w:tcPr>
          <w:p w14:paraId="4F0326B1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能够把握新时代下学生学习特点，充分利用现代信息技术开展课程教学活动和学习评价。</w:t>
            </w:r>
          </w:p>
        </w:tc>
      </w:tr>
      <w:tr w14:paraId="73C6E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54" w:type="pct"/>
            <w:vAlign w:val="center"/>
          </w:tcPr>
          <w:p w14:paraId="5A2AA5B6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注重创新</w:t>
            </w:r>
          </w:p>
          <w:p w14:paraId="79D04EC3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成果的辐射</w:t>
            </w:r>
          </w:p>
        </w:tc>
        <w:tc>
          <w:tcPr>
            <w:tcW w:w="4045" w:type="pct"/>
            <w:vAlign w:val="center"/>
          </w:tcPr>
          <w:p w14:paraId="5DE83F36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能够对创新实践成效开展基于证据的有效分析与总结，形成具有较强辐射推广价值的教学新方法、新模式。</w:t>
            </w:r>
          </w:p>
        </w:tc>
      </w:tr>
    </w:tbl>
    <w:p w14:paraId="5CD11208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</w:p>
    <w:p w14:paraId="7C9518C9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  <w:r>
        <w:rPr>
          <w:rFonts w:hint="eastAsia"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  <w:t>三、教学设计创新汇报评分表（40分）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2"/>
        <w:gridCol w:w="6908"/>
      </w:tblGrid>
      <w:tr w14:paraId="5C5D9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pct"/>
            <w:vAlign w:val="center"/>
          </w:tcPr>
          <w:p w14:paraId="7808BA9A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评价维度</w:t>
            </w:r>
          </w:p>
        </w:tc>
        <w:tc>
          <w:tcPr>
            <w:tcW w:w="4053" w:type="pct"/>
            <w:vAlign w:val="center"/>
          </w:tcPr>
          <w:p w14:paraId="3883C33F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评价要点</w:t>
            </w:r>
          </w:p>
        </w:tc>
      </w:tr>
      <w:tr w14:paraId="67644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9" w:hRule="exact"/>
        </w:trPr>
        <w:tc>
          <w:tcPr>
            <w:tcW w:w="946" w:type="pct"/>
            <w:vAlign w:val="center"/>
          </w:tcPr>
          <w:p w14:paraId="4E612581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理念与目标</w:t>
            </w:r>
          </w:p>
        </w:tc>
        <w:tc>
          <w:tcPr>
            <w:tcW w:w="4053" w:type="pct"/>
            <w:vAlign w:val="center"/>
          </w:tcPr>
          <w:p w14:paraId="32E994EE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课程设计体现“以学生发展为中心”的理念，教学目标符合学科特点和学生实际；</w:t>
            </w: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在各自学科领域推进“四新”建设，带动教学模式创新；</w:t>
            </w: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体现对知识、能力与思维等方面的要求。</w:t>
            </w:r>
          </w:p>
          <w:p w14:paraId="1BFE135A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教学目标清楚、具体，易于理解，便于实施，行为动词使用正确，阐述规范。</w:t>
            </w:r>
          </w:p>
        </w:tc>
      </w:tr>
      <w:tr w14:paraId="63ED7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exact"/>
        </w:trPr>
        <w:tc>
          <w:tcPr>
            <w:tcW w:w="946" w:type="pct"/>
            <w:vMerge w:val="restart"/>
            <w:vAlign w:val="center"/>
          </w:tcPr>
          <w:p w14:paraId="4B8C6C11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内容分析</w:t>
            </w:r>
          </w:p>
        </w:tc>
        <w:tc>
          <w:tcPr>
            <w:tcW w:w="4053" w:type="pct"/>
            <w:vAlign w:val="center"/>
          </w:tcPr>
          <w:p w14:paraId="0A844D76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教学内容前后知识点关系、地位、作用描述准确，重点、难点分析清楚。</w:t>
            </w:r>
          </w:p>
        </w:tc>
      </w:tr>
      <w:tr w14:paraId="3D7A4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exact"/>
        </w:trPr>
        <w:tc>
          <w:tcPr>
            <w:tcW w:w="946" w:type="pct"/>
            <w:vMerge w:val="continue"/>
            <w:vAlign w:val="center"/>
          </w:tcPr>
          <w:p w14:paraId="4389D81B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053" w:type="pct"/>
            <w:vAlign w:val="center"/>
          </w:tcPr>
          <w:p w14:paraId="19A152B8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能够将教学内容与学科研究新进展、实践发展新经验、社会需求新变化相联系。</w:t>
            </w:r>
          </w:p>
          <w:p w14:paraId="000DB827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</w:p>
        </w:tc>
      </w:tr>
      <w:tr w14:paraId="02397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exact"/>
        </w:trPr>
        <w:tc>
          <w:tcPr>
            <w:tcW w:w="946" w:type="pct"/>
            <w:vAlign w:val="center"/>
          </w:tcPr>
          <w:p w14:paraId="0CBE63FF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学情分析</w:t>
            </w:r>
          </w:p>
        </w:tc>
        <w:tc>
          <w:tcPr>
            <w:tcW w:w="4053" w:type="pct"/>
            <w:vAlign w:val="center"/>
          </w:tcPr>
          <w:p w14:paraId="6F1F58C3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学生认知特点和起点水平表述恰当，学习习惯和能力分析合理。</w:t>
            </w:r>
          </w:p>
        </w:tc>
      </w:tr>
      <w:tr w14:paraId="23470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</w:trPr>
        <w:tc>
          <w:tcPr>
            <w:tcW w:w="946" w:type="pct"/>
            <w:vAlign w:val="center"/>
          </w:tcPr>
          <w:p w14:paraId="0F30983F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课程思政</w:t>
            </w:r>
          </w:p>
        </w:tc>
        <w:tc>
          <w:tcPr>
            <w:tcW w:w="4053" w:type="pct"/>
            <w:vAlign w:val="center"/>
          </w:tcPr>
          <w:p w14:paraId="7BDA3D8F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将思想政治教育与专业教育有机融合，引用典型教学案例举例说明，具有示范作用和推广价值。</w:t>
            </w:r>
          </w:p>
        </w:tc>
      </w:tr>
      <w:tr w14:paraId="6E7D5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946" w:type="pct"/>
            <w:vMerge w:val="restart"/>
            <w:vAlign w:val="center"/>
          </w:tcPr>
          <w:p w14:paraId="63B0A2BB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过程与方法</w:t>
            </w:r>
          </w:p>
        </w:tc>
        <w:tc>
          <w:tcPr>
            <w:tcW w:w="4053" w:type="pct"/>
            <w:vAlign w:val="center"/>
          </w:tcPr>
          <w:p w14:paraId="242F99C5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教学活动丰富多样，能体现各等级水平的知识、技能和情感价值目标。</w:t>
            </w:r>
          </w:p>
        </w:tc>
      </w:tr>
      <w:tr w14:paraId="234E9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exact"/>
        </w:trPr>
        <w:tc>
          <w:tcPr>
            <w:tcW w:w="946" w:type="pct"/>
            <w:vMerge w:val="continue"/>
            <w:vAlign w:val="center"/>
          </w:tcPr>
          <w:p w14:paraId="4B7845AA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</w:p>
        </w:tc>
        <w:tc>
          <w:tcPr>
            <w:tcW w:w="4053" w:type="pct"/>
            <w:vAlign w:val="center"/>
          </w:tcPr>
          <w:p w14:paraId="291E7FEF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</w:tr>
      <w:tr w14:paraId="7FEEB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exact"/>
        </w:trPr>
        <w:tc>
          <w:tcPr>
            <w:tcW w:w="946" w:type="pct"/>
            <w:vMerge w:val="continue"/>
            <w:vAlign w:val="center"/>
          </w:tcPr>
          <w:p w14:paraId="2CB16D5A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</w:p>
        </w:tc>
        <w:tc>
          <w:tcPr>
            <w:tcW w:w="4053" w:type="pct"/>
            <w:vAlign w:val="center"/>
          </w:tcPr>
          <w:p w14:paraId="70F4521A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能根据课程特点，用创新的教学策略、方法、技术解决课堂中存在的各种问题和困难；教学重点突出，难点把握准确。</w:t>
            </w:r>
          </w:p>
        </w:tc>
      </w:tr>
      <w:tr w14:paraId="2D369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</w:trPr>
        <w:tc>
          <w:tcPr>
            <w:tcW w:w="946" w:type="pct"/>
            <w:vMerge w:val="continue"/>
            <w:vAlign w:val="center"/>
          </w:tcPr>
          <w:p w14:paraId="747ED3C5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</w:p>
        </w:tc>
        <w:tc>
          <w:tcPr>
            <w:tcW w:w="4053" w:type="pct"/>
            <w:vAlign w:val="center"/>
          </w:tcPr>
          <w:p w14:paraId="722E14D2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合理选择与应用信息技术，创设教学环境，关注师生、生生互动，强调自主、合作、探究的学习。</w:t>
            </w:r>
          </w:p>
          <w:p w14:paraId="19C1EFE4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</w:p>
        </w:tc>
      </w:tr>
      <w:tr w14:paraId="591FF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</w:trPr>
        <w:tc>
          <w:tcPr>
            <w:tcW w:w="946" w:type="pct"/>
            <w:vMerge w:val="restart"/>
            <w:vAlign w:val="center"/>
          </w:tcPr>
          <w:p w14:paraId="34D46CE7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考评与反馈</w:t>
            </w:r>
          </w:p>
        </w:tc>
        <w:tc>
          <w:tcPr>
            <w:tcW w:w="4053" w:type="pct"/>
            <w:vAlign w:val="center"/>
          </w:tcPr>
          <w:p w14:paraId="604058E7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采用多元评价方法，合理评价学生知识、能力与思维的发展。</w:t>
            </w:r>
          </w:p>
        </w:tc>
      </w:tr>
      <w:tr w14:paraId="4A341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exact"/>
        </w:trPr>
        <w:tc>
          <w:tcPr>
            <w:tcW w:w="946" w:type="pct"/>
            <w:vMerge w:val="continue"/>
            <w:vAlign w:val="center"/>
          </w:tcPr>
          <w:p w14:paraId="62CC0698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bidi="en-US"/>
              </w:rPr>
            </w:pPr>
          </w:p>
        </w:tc>
        <w:tc>
          <w:tcPr>
            <w:tcW w:w="4053" w:type="pct"/>
            <w:vAlign w:val="center"/>
          </w:tcPr>
          <w:p w14:paraId="260ADBB2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过程性评价与终结性评价相结合，有适合学科、学生特点的评价规则与标准。</w:t>
            </w:r>
          </w:p>
        </w:tc>
      </w:tr>
      <w:tr w14:paraId="13E63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exact"/>
        </w:trPr>
        <w:tc>
          <w:tcPr>
            <w:tcW w:w="946" w:type="pct"/>
            <w:vAlign w:val="center"/>
          </w:tcPr>
          <w:p w14:paraId="55E57FD9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文档规范</w:t>
            </w:r>
          </w:p>
        </w:tc>
        <w:tc>
          <w:tcPr>
            <w:tcW w:w="4053" w:type="pct"/>
            <w:vAlign w:val="center"/>
          </w:tcPr>
          <w:p w14:paraId="6D21D003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文字、符号、单位和公式符合标准规范；语言简洁、明了，字体、图表运用适当；文档结构完整，布局合理，格式美观。</w:t>
            </w:r>
          </w:p>
        </w:tc>
      </w:tr>
      <w:tr w14:paraId="35BA0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</w:trPr>
        <w:tc>
          <w:tcPr>
            <w:tcW w:w="946" w:type="pct"/>
            <w:vAlign w:val="center"/>
          </w:tcPr>
          <w:p w14:paraId="5CE9EA5C">
            <w:pPr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</w:pPr>
            <w:r>
              <w:rPr>
                <w:rFonts w:ascii="Times New Roman" w:hAnsi="Times New Roman" w:eastAsia="仿宋"/>
                <w:b/>
                <w:bCs/>
                <w:spacing w:val="-12"/>
                <w:sz w:val="24"/>
                <w:lang w:eastAsia="en-US" w:bidi="en-US"/>
              </w:rPr>
              <w:t>设计创新</w:t>
            </w:r>
          </w:p>
        </w:tc>
        <w:tc>
          <w:tcPr>
            <w:tcW w:w="4053" w:type="pct"/>
            <w:vAlign w:val="center"/>
          </w:tcPr>
          <w:p w14:paraId="0C42D06A">
            <w:pPr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ascii="Times New Roman" w:hAnsi="Times New Roman" w:eastAsia="仿宋"/>
                <w:spacing w:val="-12"/>
                <w:sz w:val="24"/>
                <w:lang w:bidi="en-US"/>
              </w:rPr>
              <w:t>教学方案的整体设计富有创新性，能体现高校教学理念和要求；教学方法选择适当，教学过程设计有突出的特色。</w:t>
            </w:r>
          </w:p>
        </w:tc>
      </w:tr>
    </w:tbl>
    <w:p w14:paraId="77B914E9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6A795448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36778F65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366A6871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5151F99A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32D84802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4D7F0E2D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68C34E99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79743165">
      <w:pPr>
        <w:widowControl/>
        <w:jc w:val="left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</w:p>
    <w:p w14:paraId="428F6016">
      <w:pPr>
        <w:widowControl/>
        <w:jc w:val="center"/>
        <w:textAlignment w:val="baseline"/>
        <w:rPr>
          <w:rFonts w:ascii="Times New Roman" w:hAnsi="Times New Roman" w:eastAsia="方正小标宋简体" w:cs="方正小标宋简体"/>
          <w:bCs/>
          <w:kern w:val="0"/>
          <w:sz w:val="36"/>
          <w:szCs w:val="36"/>
        </w:rPr>
      </w:pPr>
      <w:r>
        <w:rPr>
          <w:rFonts w:ascii="Times New Roman" w:hAnsi="Times New Roman" w:eastAsia="方正小标宋简体"/>
          <w:bCs/>
          <w:sz w:val="36"/>
          <w:szCs w:val="36"/>
        </w:rPr>
        <w:t>校第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五</w:t>
      </w:r>
      <w:r>
        <w:rPr>
          <w:rFonts w:ascii="Times New Roman" w:hAnsi="Times New Roman" w:eastAsia="方正小标宋简体"/>
          <w:bCs/>
          <w:sz w:val="36"/>
          <w:szCs w:val="36"/>
        </w:rPr>
        <w:t>届</w:t>
      </w:r>
      <w:r>
        <w:rPr>
          <w:rFonts w:hint="eastAsia" w:ascii="Times New Roman" w:hAnsi="Times New Roman" w:eastAsia="方正小标宋简体" w:cs="方正小标宋简体"/>
          <w:bCs/>
          <w:kern w:val="0"/>
          <w:sz w:val="36"/>
          <w:szCs w:val="36"/>
        </w:rPr>
        <w:t>高校教师教学创新大赛评分标准</w:t>
      </w:r>
    </w:p>
    <w:p w14:paraId="67A10A6A">
      <w:pPr>
        <w:widowControl/>
        <w:spacing w:after="163"/>
        <w:jc w:val="center"/>
        <w:textAlignment w:val="baseline"/>
        <w:rPr>
          <w:rFonts w:ascii="Times New Roman" w:hAnsi="Times New Roman" w:eastAsia="仿宋_GB2312"/>
          <w:bCs/>
          <w:kern w:val="0"/>
          <w:sz w:val="32"/>
          <w:szCs w:val="32"/>
        </w:rPr>
      </w:pPr>
      <w:r>
        <w:rPr>
          <w:rFonts w:hint="eastAsia" w:ascii="Times New Roman" w:hAnsi="Times New Roman" w:eastAsia="方正小标宋简体" w:cs="方正小标宋简体"/>
          <w:bCs/>
          <w:kern w:val="0"/>
          <w:sz w:val="36"/>
          <w:szCs w:val="36"/>
        </w:rPr>
        <w:t>（课程思政组）</w:t>
      </w:r>
    </w:p>
    <w:p w14:paraId="2EC8BF92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  <w:r>
        <w:rPr>
          <w:rFonts w:hint="eastAsia"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  <w:t>一、课堂教学实录视频评分表（40分）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7403"/>
      </w:tblGrid>
      <w:tr w14:paraId="306AE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EC5BB">
            <w:pPr>
              <w:widowControl/>
              <w:spacing w:line="56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评价维度</w:t>
            </w: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DC10C">
            <w:pPr>
              <w:widowControl/>
              <w:spacing w:line="56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评价要点</w:t>
            </w:r>
          </w:p>
        </w:tc>
      </w:tr>
      <w:tr w14:paraId="53FAD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22AB2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教学理念与目标</w:t>
            </w: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6785B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坚持立德树人，坚持“以学生发展为中心”，将价值塑造、知识传授和能力培养融为一体，充分发挥课程育人作用。</w:t>
            </w:r>
          </w:p>
        </w:tc>
      </w:tr>
      <w:tr w14:paraId="6C20B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</w:trPr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03BD4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0E0C4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教学目标立足本专业本课程的育人特色，在价值塑造、知识传授、能力培养等方面要求清晰、科学、准确，符合新时代创新型复合型应用型人才培养需求。</w:t>
            </w:r>
          </w:p>
        </w:tc>
      </w:tr>
      <w:tr w14:paraId="67429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4D6B1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教学内容</w:t>
            </w: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21637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坚持思想性和学术性相统一，教学内容及资源优质适用，能够将思政教育与专业教育紧密结合，帮助学生丰富学识、增长见识、塑造品格。</w:t>
            </w:r>
          </w:p>
        </w:tc>
      </w:tr>
      <w:tr w14:paraId="3C666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15BB3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6127C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坚持正确方向和正面导向，深入挖掘课程自身蕴含的思政资源，并科学有机融入教学内容体系，不做不恰当的延伸，体现思想性、时代性和专业特色。</w:t>
            </w:r>
          </w:p>
        </w:tc>
      </w:tr>
      <w:tr w14:paraId="4E602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C9EFB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D8DE1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教学内容满足行业与社会需求，关注学生已有知识和经验，关注学科专业发展前沿，教学重点难点处理恰当，体现高阶性、创新性与挑战度。</w:t>
            </w:r>
          </w:p>
        </w:tc>
      </w:tr>
      <w:tr w14:paraId="7D08A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5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A1D72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教学过程</w:t>
            </w: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F8FA8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教学组织有序，注重以学生为中心，体现教师主导、学生主体，能够寓价值观引导于知识传授和能力培养之中。</w:t>
            </w:r>
          </w:p>
        </w:tc>
      </w:tr>
      <w:tr w14:paraId="3AC03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7D74A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DE56E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教学安排合理，教学方法恰当，能够激发学生学习兴趣，引导学生深入思考，体现针对性、互动性和启发性。</w:t>
            </w:r>
          </w:p>
        </w:tc>
      </w:tr>
      <w:tr w14:paraId="3D587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33146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46BF1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信息技术的使用合理有效，实现信息技术与课堂教学的有机融合，有力支持教学创新。</w:t>
            </w:r>
          </w:p>
        </w:tc>
      </w:tr>
      <w:tr w14:paraId="119FA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99A73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873E85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教学考核评价内容科学、方式创新，注重对学生素质、知识、能力的全方位评价，注重形成性评价与生成性问题的解决和应用。</w:t>
            </w:r>
          </w:p>
        </w:tc>
      </w:tr>
      <w:tr w14:paraId="0098E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E1938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教学效果</w:t>
            </w: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0E3429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教学内容、方法及实施过程遵循教学理念，高效达成教学目标，达到如盐化水、润物无声的效果，有效实现教书、育人相统一。</w:t>
            </w:r>
          </w:p>
        </w:tc>
      </w:tr>
      <w:tr w14:paraId="3999F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2DDF3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C5057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课堂讲授富有吸引力，课堂气氛积极热烈，学生深度参与课堂，积极性和活跃度高，学生素质、知识和能力得到发展和提高。</w:t>
            </w:r>
          </w:p>
        </w:tc>
      </w:tr>
      <w:tr w14:paraId="2C2F6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2F0B5">
            <w:pPr>
              <w:widowControl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35FB28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形成突显专业特色、符合学生特点的教学模式，具有较大借鉴和推广价值。</w:t>
            </w:r>
          </w:p>
        </w:tc>
      </w:tr>
      <w:tr w14:paraId="5EE7D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8ED5E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视频质量</w:t>
            </w:r>
          </w:p>
        </w:tc>
        <w:tc>
          <w:tcPr>
            <w:tcW w:w="4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36CAC">
            <w:pPr>
              <w:widowControl/>
              <w:spacing w:line="44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教学视频清晰、流畅，能客观、真实反映教师和学生的教学过程常态。</w:t>
            </w:r>
          </w:p>
        </w:tc>
      </w:tr>
    </w:tbl>
    <w:p w14:paraId="00A46A45">
      <w:pPr>
        <w:widowControl/>
        <w:jc w:val="center"/>
        <w:textAlignment w:val="baseline"/>
        <w:rPr>
          <w:rFonts w:ascii="Times New Roman" w:hAnsi="Times New Roman" w:eastAsia="仿宋_GB2312" w:cs="仿宋_GB2312"/>
          <w:b/>
          <w:bCs/>
          <w:kern w:val="0"/>
          <w:sz w:val="32"/>
          <w:szCs w:val="32"/>
        </w:rPr>
      </w:pPr>
    </w:p>
    <w:p w14:paraId="37EAEF93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  <w:r>
        <w:rPr>
          <w:rFonts w:hint="eastAsia"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  <w:t>二、课程思政创新报告评分表（20分）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6894"/>
      </w:tblGrid>
      <w:tr w14:paraId="1A889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9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D8A2B0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评价维度</w:t>
            </w:r>
          </w:p>
        </w:tc>
        <w:tc>
          <w:tcPr>
            <w:tcW w:w="40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81132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评价要点</w:t>
            </w:r>
          </w:p>
        </w:tc>
      </w:tr>
      <w:tr w14:paraId="1169C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79B09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问题</w:t>
            </w: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导向</w:t>
            </w:r>
          </w:p>
        </w:tc>
        <w:tc>
          <w:tcPr>
            <w:tcW w:w="40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1AEFA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以落实立德树人根本任务为导向，立足于学科专业的育人特点和要求，发现和解决本课程开展课堂思政教学过程中的真实问题。</w:t>
            </w:r>
          </w:p>
        </w:tc>
      </w:tr>
      <w:tr w14:paraId="5656E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FBA5D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创新举措</w:t>
            </w:r>
          </w:p>
        </w:tc>
        <w:tc>
          <w:tcPr>
            <w:tcW w:w="40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6533E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能够准确把握课程思政的内涵建设要求，聚焦需要解决的课程思政教学过程的问题，在教学目标、教学设计、教学内容、方法手段、考核评价等方面提出了具体举措，且针对性、创新性、可操作性强。</w:t>
            </w:r>
          </w:p>
        </w:tc>
      </w:tr>
      <w:tr w14:paraId="2D70F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343CB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创新效果</w:t>
            </w:r>
          </w:p>
        </w:tc>
        <w:tc>
          <w:tcPr>
            <w:tcW w:w="40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066FF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能够切实解决课程思政教学存在的问题，能够有效实现寓价值观引导于知识传授和能力培养之中，帮助学生塑造正确的世界观人生观价值观。</w:t>
            </w:r>
          </w:p>
        </w:tc>
      </w:tr>
      <w:tr w14:paraId="64CE5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A91C0">
            <w:pPr>
              <w:widowControl/>
              <w:spacing w:line="44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成果辐射</w:t>
            </w:r>
          </w:p>
        </w:tc>
        <w:tc>
          <w:tcPr>
            <w:tcW w:w="40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3A17C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能对课程思政实践成效开展基于案例的有效分析与总结，面向同一类型课程、同一学科专业、同一类型学校，形成具有较强辐射推广价值的课程思政教学新方法、新模式。</w:t>
            </w:r>
          </w:p>
        </w:tc>
      </w:tr>
    </w:tbl>
    <w:p w14:paraId="303919B6">
      <w:pPr>
        <w:widowControl/>
        <w:jc w:val="center"/>
        <w:textAlignment w:val="baseline"/>
        <w:rPr>
          <w:rFonts w:ascii="Times New Roman" w:hAnsi="Times New Roman" w:eastAsia="仿宋_GB2312" w:cs="仿宋_GB2312"/>
          <w:kern w:val="0"/>
          <w:sz w:val="32"/>
          <w:szCs w:val="32"/>
        </w:rPr>
      </w:pPr>
    </w:p>
    <w:p w14:paraId="3D480E62">
      <w:pPr>
        <w:widowControl/>
        <w:jc w:val="left"/>
        <w:textAlignment w:val="baseline"/>
        <w:rPr>
          <w:rFonts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</w:pPr>
      <w:r>
        <w:rPr>
          <w:rFonts w:hint="eastAsia" w:ascii="Times New Roman" w:hAnsi="Times New Roman" w:eastAsia="黑体" w:cs="黑体"/>
          <w:bCs/>
          <w:color w:val="000000"/>
          <w:kern w:val="0"/>
          <w:sz w:val="28"/>
          <w:szCs w:val="28"/>
          <w:lang w:bidi="en-US"/>
        </w:rPr>
        <w:t>三、教学设计创新汇报评分表（40分）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2"/>
        <w:gridCol w:w="6908"/>
      </w:tblGrid>
      <w:tr w14:paraId="1670E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FD22E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评价维度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DD044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黑体" w:cs="黑体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黑体" w:cs="黑体"/>
                <w:b/>
                <w:bCs/>
                <w:spacing w:val="-12"/>
                <w:sz w:val="24"/>
                <w:lang w:eastAsia="en-US" w:bidi="en-US"/>
              </w:rPr>
              <w:t>评价要点</w:t>
            </w:r>
          </w:p>
        </w:tc>
      </w:tr>
      <w:tr w14:paraId="629D8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5C338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教学</w:t>
            </w: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eastAsia="en-US" w:bidi="en-US"/>
              </w:rPr>
              <w:t>理念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3DC74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坚持立德树人，体现“以学生发展为中心”，将价值塑造、知识传授和能力培养融为一体，充分发挥课程育人作用。</w:t>
            </w:r>
          </w:p>
        </w:tc>
      </w:tr>
      <w:tr w14:paraId="23761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8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198B9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总体设计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32C207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遵循教学理念，围绕思政教育与专业教育紧密融合，从教学目标、教学内容、教学活动、教学方法、教学手段、教材选用、教师配备、教学考核、评价反馈等进行系统性设计，能够有效落实所在专业人才培养方案要求，有效落实立德树人根本任务。</w:t>
            </w:r>
          </w:p>
        </w:tc>
      </w:tr>
      <w:tr w14:paraId="67731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052A3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sz w:val="24"/>
                <w:lang w:bidi="en-US"/>
              </w:rPr>
              <w:t>教学目标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0330C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教学目标符合学校办学定位、学生情况和专业人才培养需求，准确体现对学生价值塑造、知识传授和能力培养等方面的要求。教学目标清楚具体，易于理解，便于实施，行为动词使用正确，阐述规范。</w:t>
            </w:r>
          </w:p>
        </w:tc>
      </w:tr>
      <w:tr w14:paraId="7064C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7E4E1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highlight w:val="yellow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  <w:t>学情分析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C62F0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学生认知特点和起点水平表述恰当，学习习惯和能力分析合理，思想发展现状、特点和规律总结准确。</w:t>
            </w:r>
          </w:p>
        </w:tc>
      </w:tr>
      <w:tr w14:paraId="383A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2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779EE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eastAsia="en-US"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eastAsia="en-US" w:bidi="en-US"/>
              </w:rPr>
              <w:t>内容分析</w:t>
            </w:r>
          </w:p>
          <w:p w14:paraId="10F89C1D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highlight w:val="yellow"/>
                <w:lang w:bidi="en-US"/>
              </w:rPr>
            </w:pP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7A704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符合学生思想发展和认知特点，体现课程育人理念和目标，课程知识体系清晰科学，课程自身蕴含的思政教育资源挖掘深入准确，思政资源和知识内容融合紧密恰当。</w:t>
            </w:r>
          </w:p>
        </w:tc>
      </w:tr>
      <w:tr w14:paraId="39137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94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90B9C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  <w:t>过程与方法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0B16C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教学活动丰富，过渡自然，充分发挥教师主导、学生主体作用，能够帮助学生有效提升素质、知识和能力。</w:t>
            </w:r>
          </w:p>
        </w:tc>
      </w:tr>
      <w:tr w14:paraId="23185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94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13311">
            <w:pPr>
              <w:widowControl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302C0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教学方法灵活恰当，现代信息技术应用科学合理，关注学生兴趣、引导学生思考，强调自主、合作、探究的学习。</w:t>
            </w:r>
          </w:p>
        </w:tc>
      </w:tr>
      <w:tr w14:paraId="5375A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94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CE89D">
            <w:pPr>
              <w:widowControl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lang w:bidi="en-US"/>
              </w:rPr>
            </w:pP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E2FE1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教材和教学资源选用科学，教学案例典型恰当，注重价值引领，注重理论联系实际，将思政教育有机融入教学过程。</w:t>
            </w:r>
          </w:p>
        </w:tc>
      </w:tr>
      <w:tr w14:paraId="163D2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E5D8A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highlight w:val="yellow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  <w:t>考评与反馈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C8F1E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教学评价维度多样，方法多元，内容科学，适合学科专业要求和学生特点，能够评价学生素质、知识和能力等各方面的发展变化。</w:t>
            </w:r>
          </w:p>
        </w:tc>
      </w:tr>
      <w:tr w14:paraId="159C5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8EB00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/>
                <w:b/>
                <w:bCs/>
                <w:spacing w:val="-12"/>
                <w:kern w:val="0"/>
                <w:sz w:val="24"/>
                <w:highlight w:val="yellow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  <w:t>设计创新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89581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围绕价值引领、知识传授和能力培养紧密融合进行一体化设计，充分体现育人理念和特点，专业特色突出，富有思想性、时代性和科学性、创新性。</w:t>
            </w:r>
          </w:p>
        </w:tc>
      </w:tr>
      <w:tr w14:paraId="7CAB4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2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9D66B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  <w:t>文档规范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3939D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文字、符号、单位和公式符合标准规范；</w:t>
            </w:r>
          </w:p>
          <w:p w14:paraId="2A9957E6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语言简洁、明了，字体、图表运用适当；</w:t>
            </w:r>
          </w:p>
          <w:p w14:paraId="779220CE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文档结构完整，布局合理，格式美观。</w:t>
            </w:r>
          </w:p>
        </w:tc>
      </w:tr>
      <w:tr w14:paraId="6DFEA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</w:trPr>
        <w:tc>
          <w:tcPr>
            <w:tcW w:w="9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6A145">
            <w:pPr>
              <w:widowControl/>
              <w:spacing w:line="480" w:lineRule="exact"/>
              <w:jc w:val="center"/>
              <w:textAlignment w:val="baseline"/>
              <w:rPr>
                <w:rFonts w:ascii="Times New Roman" w:hAnsi="Times New Roman" w:eastAsia="仿宋" w:cs="仿宋"/>
                <w:b/>
                <w:bCs/>
                <w:spacing w:val="-12"/>
                <w:kern w:val="0"/>
                <w:sz w:val="24"/>
                <w:highlight w:val="yellow"/>
                <w:lang w:bidi="en-US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pacing w:val="-12"/>
                <w:kern w:val="0"/>
                <w:sz w:val="24"/>
                <w:lang w:bidi="en-US"/>
              </w:rPr>
              <w:t>现场交流</w:t>
            </w:r>
          </w:p>
        </w:tc>
        <w:tc>
          <w:tcPr>
            <w:tcW w:w="4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F3E2A">
            <w:pPr>
              <w:widowControl/>
              <w:spacing w:line="480" w:lineRule="exact"/>
              <w:jc w:val="left"/>
              <w:textAlignment w:val="baseline"/>
              <w:rPr>
                <w:rFonts w:ascii="Times New Roman" w:hAnsi="Times New Roman" w:eastAsia="仿宋"/>
                <w:spacing w:val="-12"/>
                <w:sz w:val="24"/>
                <w:lang w:bidi="en-US"/>
              </w:rPr>
            </w:pPr>
            <w:r>
              <w:rPr>
                <w:rFonts w:hint="eastAsia" w:ascii="Times New Roman" w:hAnsi="Times New Roman" w:eastAsia="仿宋"/>
                <w:spacing w:val="-12"/>
                <w:sz w:val="24"/>
                <w:lang w:bidi="en-US"/>
              </w:rPr>
              <w:t>观点正确，切中要点，条理清晰，重点突出，表达流畅。</w:t>
            </w:r>
          </w:p>
        </w:tc>
      </w:tr>
    </w:tbl>
    <w:p w14:paraId="34116A27">
      <w:pPr>
        <w:textAlignment w:val="baseline"/>
        <w:rPr>
          <w:sz w:val="20"/>
        </w:rPr>
      </w:pPr>
    </w:p>
    <w:p w14:paraId="07E00F5C">
      <w:pPr>
        <w:widowControl/>
        <w:jc w:val="left"/>
        <w:textAlignment w:val="baseline"/>
        <w:rPr>
          <w:sz w:val="20"/>
        </w:rPr>
      </w:pPr>
    </w:p>
    <w:p w14:paraId="3C09FFA3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附件2-1</w:t>
      </w:r>
    </w:p>
    <w:p w14:paraId="001D6673">
      <w:pPr>
        <w:spacing w:before="163" w:after="163" w:line="560" w:lineRule="exact"/>
        <w:jc w:val="center"/>
        <w:textAlignment w:val="baseline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浙江省</w:t>
      </w:r>
      <w:r>
        <w:rPr>
          <w:rFonts w:ascii="Times New Roman" w:hAnsi="Times New Roman" w:eastAsia="方正小标宋简体"/>
          <w:bCs/>
          <w:sz w:val="36"/>
          <w:szCs w:val="36"/>
        </w:rPr>
        <w:t>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五</w:t>
      </w:r>
      <w:r>
        <w:rPr>
          <w:rFonts w:ascii="Times New Roman" w:hAnsi="Times New Roman" w:eastAsia="方正小标宋简体"/>
          <w:bCs/>
          <w:sz w:val="36"/>
          <w:szCs w:val="36"/>
        </w:rPr>
        <w:t>届高校教师教学创新大赛申报书</w:t>
      </w:r>
    </w:p>
    <w:p w14:paraId="02932193">
      <w:pPr>
        <w:widowControl/>
        <w:jc w:val="left"/>
        <w:textAlignment w:val="baseline"/>
        <w:rPr>
          <w:rFonts w:ascii="Times New Roman" w:hAnsi="Times New Roman" w:eastAsia="方正公文小标宋" w:cs="方正公文小标宋"/>
          <w:bCs/>
          <w:kern w:val="0"/>
          <w:sz w:val="28"/>
          <w:szCs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一、基本情况</w:t>
      </w:r>
    </w:p>
    <w:tbl>
      <w:tblPr>
        <w:tblStyle w:val="6"/>
        <w:tblW w:w="89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813"/>
        <w:gridCol w:w="740"/>
        <w:gridCol w:w="881"/>
        <w:gridCol w:w="800"/>
        <w:gridCol w:w="1127"/>
        <w:gridCol w:w="784"/>
        <w:gridCol w:w="240"/>
        <w:gridCol w:w="744"/>
        <w:gridCol w:w="291"/>
        <w:gridCol w:w="1670"/>
      </w:tblGrid>
      <w:tr w14:paraId="6020D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restart"/>
            <w:vAlign w:val="center"/>
          </w:tcPr>
          <w:p w14:paraId="65200CF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主讲教师</w:t>
            </w:r>
          </w:p>
        </w:tc>
        <w:tc>
          <w:tcPr>
            <w:tcW w:w="813" w:type="dxa"/>
            <w:vAlign w:val="center"/>
          </w:tcPr>
          <w:p w14:paraId="082C2C5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姓名</w:t>
            </w:r>
          </w:p>
        </w:tc>
        <w:tc>
          <w:tcPr>
            <w:tcW w:w="1621" w:type="dxa"/>
            <w:gridSpan w:val="2"/>
            <w:vAlign w:val="center"/>
          </w:tcPr>
          <w:p w14:paraId="4D20FDC2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53221E0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性别</w:t>
            </w:r>
          </w:p>
        </w:tc>
        <w:tc>
          <w:tcPr>
            <w:tcW w:w="1127" w:type="dxa"/>
            <w:vAlign w:val="center"/>
          </w:tcPr>
          <w:p w14:paraId="731B5F06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34A8645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出生</w:t>
            </w:r>
          </w:p>
          <w:p w14:paraId="6D4A848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年月</w:t>
            </w:r>
          </w:p>
        </w:tc>
        <w:tc>
          <w:tcPr>
            <w:tcW w:w="1275" w:type="dxa"/>
            <w:gridSpan w:val="3"/>
            <w:vAlign w:val="center"/>
          </w:tcPr>
          <w:p w14:paraId="6D2BD1F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670" w:type="dxa"/>
            <w:vMerge w:val="restart"/>
            <w:vAlign w:val="center"/>
          </w:tcPr>
          <w:p w14:paraId="7C229CE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  <w:p w14:paraId="1FFC0FE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照</w:t>
            </w:r>
          </w:p>
          <w:p w14:paraId="61324D3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  <w:p w14:paraId="6504169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片</w:t>
            </w:r>
          </w:p>
        </w:tc>
      </w:tr>
      <w:tr w14:paraId="7B667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357DEB4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13" w:type="dxa"/>
            <w:vAlign w:val="center"/>
          </w:tcPr>
          <w:p w14:paraId="3096C66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职称</w:t>
            </w:r>
          </w:p>
        </w:tc>
        <w:tc>
          <w:tcPr>
            <w:tcW w:w="1621" w:type="dxa"/>
            <w:gridSpan w:val="2"/>
            <w:vAlign w:val="center"/>
          </w:tcPr>
          <w:p w14:paraId="4580DFD2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6DA52B7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职务</w:t>
            </w:r>
          </w:p>
        </w:tc>
        <w:tc>
          <w:tcPr>
            <w:tcW w:w="1127" w:type="dxa"/>
            <w:vAlign w:val="center"/>
          </w:tcPr>
          <w:p w14:paraId="020336E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16D36F7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学历</w:t>
            </w:r>
          </w:p>
        </w:tc>
        <w:tc>
          <w:tcPr>
            <w:tcW w:w="1275" w:type="dxa"/>
            <w:gridSpan w:val="3"/>
            <w:vAlign w:val="center"/>
          </w:tcPr>
          <w:p w14:paraId="0CBC26C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670" w:type="dxa"/>
            <w:vMerge w:val="continue"/>
            <w:vAlign w:val="center"/>
          </w:tcPr>
          <w:p w14:paraId="2C547E6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63D6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480055D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13" w:type="dxa"/>
            <w:vAlign w:val="center"/>
          </w:tcPr>
          <w:p w14:paraId="74F0FCA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民族</w:t>
            </w:r>
          </w:p>
        </w:tc>
        <w:tc>
          <w:tcPr>
            <w:tcW w:w="1621" w:type="dxa"/>
            <w:gridSpan w:val="2"/>
            <w:vAlign w:val="center"/>
          </w:tcPr>
          <w:p w14:paraId="1B21521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37793FF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政治</w:t>
            </w:r>
          </w:p>
          <w:p w14:paraId="2D0B7C6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面貌</w:t>
            </w:r>
          </w:p>
        </w:tc>
        <w:tc>
          <w:tcPr>
            <w:tcW w:w="1127" w:type="dxa"/>
            <w:vAlign w:val="center"/>
          </w:tcPr>
          <w:p w14:paraId="35D93F43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11C2098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学位</w:t>
            </w:r>
          </w:p>
        </w:tc>
        <w:tc>
          <w:tcPr>
            <w:tcW w:w="1275" w:type="dxa"/>
            <w:gridSpan w:val="3"/>
            <w:vAlign w:val="center"/>
          </w:tcPr>
          <w:p w14:paraId="7E53FDB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670" w:type="dxa"/>
            <w:vMerge w:val="continue"/>
            <w:vAlign w:val="center"/>
          </w:tcPr>
          <w:p w14:paraId="3A4590B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74AE9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2C32E41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13" w:type="dxa"/>
            <w:vAlign w:val="center"/>
          </w:tcPr>
          <w:p w14:paraId="716E5FF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工作单位</w:t>
            </w:r>
          </w:p>
        </w:tc>
        <w:tc>
          <w:tcPr>
            <w:tcW w:w="5607" w:type="dxa"/>
            <w:gridSpan w:val="8"/>
            <w:vAlign w:val="center"/>
          </w:tcPr>
          <w:p w14:paraId="690DE6F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7E2CD3B4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670" w:type="dxa"/>
            <w:vMerge w:val="continue"/>
            <w:vAlign w:val="center"/>
          </w:tcPr>
          <w:p w14:paraId="548C8BE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24471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472E951E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13" w:type="dxa"/>
            <w:vAlign w:val="center"/>
          </w:tcPr>
          <w:p w14:paraId="3825CC8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1"/>
              </w:rPr>
              <w:t>邮箱</w:t>
            </w:r>
          </w:p>
        </w:tc>
        <w:tc>
          <w:tcPr>
            <w:tcW w:w="3548" w:type="dxa"/>
            <w:gridSpan w:val="4"/>
            <w:vAlign w:val="center"/>
          </w:tcPr>
          <w:p w14:paraId="4E0A80C6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1F21A26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手机</w:t>
            </w:r>
          </w:p>
        </w:tc>
        <w:tc>
          <w:tcPr>
            <w:tcW w:w="2945" w:type="dxa"/>
            <w:gridSpan w:val="4"/>
            <w:vAlign w:val="center"/>
          </w:tcPr>
          <w:p w14:paraId="46111F70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7D6A9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restart"/>
            <w:vAlign w:val="center"/>
          </w:tcPr>
          <w:p w14:paraId="7F8FE4F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团队教师</w:t>
            </w:r>
          </w:p>
        </w:tc>
        <w:tc>
          <w:tcPr>
            <w:tcW w:w="813" w:type="dxa"/>
            <w:vAlign w:val="center"/>
          </w:tcPr>
          <w:p w14:paraId="36E3D97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姓名</w:t>
            </w:r>
          </w:p>
        </w:tc>
        <w:tc>
          <w:tcPr>
            <w:tcW w:w="740" w:type="dxa"/>
            <w:vAlign w:val="center"/>
          </w:tcPr>
          <w:p w14:paraId="0CB5772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性别</w:t>
            </w:r>
          </w:p>
        </w:tc>
        <w:tc>
          <w:tcPr>
            <w:tcW w:w="881" w:type="dxa"/>
            <w:vAlign w:val="center"/>
          </w:tcPr>
          <w:p w14:paraId="2996165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出生</w:t>
            </w:r>
          </w:p>
          <w:p w14:paraId="2531221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年月</w:t>
            </w:r>
          </w:p>
        </w:tc>
        <w:tc>
          <w:tcPr>
            <w:tcW w:w="800" w:type="dxa"/>
            <w:vAlign w:val="center"/>
          </w:tcPr>
          <w:p w14:paraId="627EE7A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职称</w:t>
            </w:r>
          </w:p>
        </w:tc>
        <w:tc>
          <w:tcPr>
            <w:tcW w:w="1127" w:type="dxa"/>
            <w:vAlign w:val="center"/>
          </w:tcPr>
          <w:p w14:paraId="309C680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学历/</w:t>
            </w:r>
          </w:p>
          <w:p w14:paraId="4339226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学位</w:t>
            </w:r>
          </w:p>
        </w:tc>
        <w:tc>
          <w:tcPr>
            <w:tcW w:w="1768" w:type="dxa"/>
            <w:gridSpan w:val="3"/>
            <w:vAlign w:val="center"/>
          </w:tcPr>
          <w:p w14:paraId="5B36BBE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工作单位</w:t>
            </w:r>
          </w:p>
        </w:tc>
        <w:tc>
          <w:tcPr>
            <w:tcW w:w="1961" w:type="dxa"/>
            <w:gridSpan w:val="2"/>
            <w:vAlign w:val="center"/>
          </w:tcPr>
          <w:p w14:paraId="0CFE216E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在参赛课程中承担的教学任务</w:t>
            </w:r>
          </w:p>
        </w:tc>
      </w:tr>
      <w:tr w14:paraId="6F300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3" w:type="dxa"/>
            <w:vMerge w:val="continue"/>
            <w:vAlign w:val="center"/>
          </w:tcPr>
          <w:p w14:paraId="73D6121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13" w:type="dxa"/>
            <w:vAlign w:val="center"/>
          </w:tcPr>
          <w:p w14:paraId="38034B7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740" w:type="dxa"/>
            <w:vAlign w:val="center"/>
          </w:tcPr>
          <w:p w14:paraId="222FCE3F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81" w:type="dxa"/>
            <w:vAlign w:val="center"/>
          </w:tcPr>
          <w:p w14:paraId="6083309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00" w:type="dxa"/>
            <w:vAlign w:val="center"/>
          </w:tcPr>
          <w:p w14:paraId="2FA39516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127" w:type="dxa"/>
            <w:vAlign w:val="center"/>
          </w:tcPr>
          <w:p w14:paraId="244F665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68" w:type="dxa"/>
            <w:gridSpan w:val="3"/>
            <w:vAlign w:val="center"/>
          </w:tcPr>
          <w:p w14:paraId="5E10370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6E10F07F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01DF8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3" w:type="dxa"/>
            <w:vMerge w:val="continue"/>
            <w:vAlign w:val="center"/>
          </w:tcPr>
          <w:p w14:paraId="2765AD0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13" w:type="dxa"/>
            <w:vAlign w:val="center"/>
          </w:tcPr>
          <w:p w14:paraId="14D2875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740" w:type="dxa"/>
            <w:vAlign w:val="center"/>
          </w:tcPr>
          <w:p w14:paraId="39598107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81" w:type="dxa"/>
            <w:vAlign w:val="center"/>
          </w:tcPr>
          <w:p w14:paraId="41FF87D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00" w:type="dxa"/>
            <w:vAlign w:val="center"/>
          </w:tcPr>
          <w:p w14:paraId="216261AE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127" w:type="dxa"/>
            <w:vAlign w:val="center"/>
          </w:tcPr>
          <w:p w14:paraId="1F8FB2D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68" w:type="dxa"/>
            <w:gridSpan w:val="3"/>
            <w:vAlign w:val="center"/>
          </w:tcPr>
          <w:p w14:paraId="164F382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6D95E1BF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15E1A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3" w:type="dxa"/>
            <w:vMerge w:val="continue"/>
            <w:vAlign w:val="center"/>
          </w:tcPr>
          <w:p w14:paraId="4C0D060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13" w:type="dxa"/>
            <w:vAlign w:val="center"/>
          </w:tcPr>
          <w:p w14:paraId="1CFDCA3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740" w:type="dxa"/>
            <w:vAlign w:val="center"/>
          </w:tcPr>
          <w:p w14:paraId="4EF99578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81" w:type="dxa"/>
            <w:vAlign w:val="center"/>
          </w:tcPr>
          <w:p w14:paraId="6CBBD15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00" w:type="dxa"/>
            <w:vAlign w:val="center"/>
          </w:tcPr>
          <w:p w14:paraId="140FC7AD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127" w:type="dxa"/>
            <w:vAlign w:val="center"/>
          </w:tcPr>
          <w:p w14:paraId="28332CF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68" w:type="dxa"/>
            <w:gridSpan w:val="3"/>
            <w:vAlign w:val="center"/>
          </w:tcPr>
          <w:p w14:paraId="5216940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1F08DE9F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76CED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823" w:type="dxa"/>
            <w:vMerge w:val="restart"/>
            <w:vAlign w:val="center"/>
          </w:tcPr>
          <w:p w14:paraId="7874720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参赛</w:t>
            </w:r>
          </w:p>
          <w:p w14:paraId="24B4A5A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课程</w:t>
            </w:r>
          </w:p>
          <w:p w14:paraId="08F220B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情况</w:t>
            </w:r>
          </w:p>
        </w:tc>
        <w:tc>
          <w:tcPr>
            <w:tcW w:w="813" w:type="dxa"/>
            <w:vAlign w:val="center"/>
          </w:tcPr>
          <w:p w14:paraId="5B97C2E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课程名称</w:t>
            </w:r>
          </w:p>
        </w:tc>
        <w:tc>
          <w:tcPr>
            <w:tcW w:w="3548" w:type="dxa"/>
            <w:gridSpan w:val="4"/>
          </w:tcPr>
          <w:p w14:paraId="7D45E93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024" w:type="dxa"/>
            <w:gridSpan w:val="2"/>
          </w:tcPr>
          <w:p w14:paraId="6ACD6B9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参赛</w:t>
            </w:r>
          </w:p>
          <w:p w14:paraId="503B8F4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组别</w:t>
            </w:r>
          </w:p>
        </w:tc>
        <w:tc>
          <w:tcPr>
            <w:tcW w:w="2705" w:type="dxa"/>
            <w:gridSpan w:val="3"/>
          </w:tcPr>
          <w:p w14:paraId="61C8D681">
            <w:pPr>
              <w:widowControl/>
              <w:jc w:val="left"/>
              <w:textAlignment w:val="baseline"/>
              <w:rPr>
                <w:rFonts w:ascii="Times New Roman" w:hAnsi="Times New Roman" w:eastAsia="仿宋"/>
                <w:kern w:val="0"/>
                <w:sz w:val="24"/>
                <w:szCs w:val="16"/>
              </w:rPr>
            </w:pPr>
          </w:p>
        </w:tc>
      </w:tr>
      <w:tr w14:paraId="3FC5D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823" w:type="dxa"/>
            <w:vMerge w:val="continue"/>
            <w:vAlign w:val="center"/>
          </w:tcPr>
          <w:p w14:paraId="631EC1F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13" w:type="dxa"/>
            <w:vAlign w:val="center"/>
          </w:tcPr>
          <w:p w14:paraId="09E0358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开课年级</w:t>
            </w:r>
          </w:p>
        </w:tc>
        <w:tc>
          <w:tcPr>
            <w:tcW w:w="3548" w:type="dxa"/>
            <w:gridSpan w:val="4"/>
          </w:tcPr>
          <w:p w14:paraId="77D741A3">
            <w:pPr>
              <w:widowControl/>
              <w:spacing w:line="340" w:lineRule="atLeast"/>
              <w:ind w:firstLine="3840" w:firstLineChars="16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>·</w:t>
            </w:r>
          </w:p>
        </w:tc>
        <w:tc>
          <w:tcPr>
            <w:tcW w:w="1024" w:type="dxa"/>
            <w:gridSpan w:val="2"/>
            <w:vAlign w:val="center"/>
          </w:tcPr>
          <w:p w14:paraId="01DCC15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学科</w:t>
            </w:r>
          </w:p>
          <w:p w14:paraId="7F43B8D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门类</w:t>
            </w:r>
          </w:p>
        </w:tc>
        <w:tc>
          <w:tcPr>
            <w:tcW w:w="2705" w:type="dxa"/>
            <w:gridSpan w:val="3"/>
          </w:tcPr>
          <w:p w14:paraId="64FD328E">
            <w:pPr>
              <w:widowControl/>
              <w:spacing w:line="340" w:lineRule="atLeast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5152E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7" w:hRule="atLeast"/>
          <w:jc w:val="center"/>
        </w:trPr>
        <w:tc>
          <w:tcPr>
            <w:tcW w:w="823" w:type="dxa"/>
            <w:vAlign w:val="center"/>
          </w:tcPr>
          <w:p w14:paraId="4E33FB8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教</w:t>
            </w:r>
          </w:p>
          <w:p w14:paraId="316B1F9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</w:t>
            </w:r>
          </w:p>
          <w:p w14:paraId="42918BA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情</w:t>
            </w:r>
          </w:p>
          <w:p w14:paraId="42B39C9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况</w:t>
            </w:r>
          </w:p>
        </w:tc>
        <w:tc>
          <w:tcPr>
            <w:tcW w:w="8090" w:type="dxa"/>
            <w:gridSpan w:val="10"/>
          </w:tcPr>
          <w:p w14:paraId="5AF60F72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（个人或团队近5年参赛课程开展情况，承担学校本科生教学任务、开展教学研究、获得教学奖励等方面的情况）</w:t>
            </w:r>
          </w:p>
          <w:p w14:paraId="7CA8A21C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  <w:p w14:paraId="698EC3CE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  <w:p w14:paraId="3E22551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  <w:p w14:paraId="235DFBA1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</w:tc>
      </w:tr>
    </w:tbl>
    <w:p w14:paraId="5696484A">
      <w:pPr>
        <w:widowControl/>
        <w:jc w:val="left"/>
        <w:textAlignment w:val="baseline"/>
        <w:rPr>
          <w:rFonts w:ascii="宋体" w:hAnsi="宋体" w:cs="宋体"/>
          <w:bCs/>
          <w:kern w:val="0"/>
          <w:sz w:val="28"/>
          <w:szCs w:val="28"/>
        </w:rPr>
      </w:pPr>
    </w:p>
    <w:p w14:paraId="55B9F6FB">
      <w:pPr>
        <w:jc w:val="left"/>
        <w:textAlignment w:val="baseline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二、主讲教师近五年内讲授参赛课程情况</w:t>
      </w:r>
    </w:p>
    <w:tbl>
      <w:tblPr>
        <w:tblStyle w:val="6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845"/>
        <w:gridCol w:w="2114"/>
        <w:gridCol w:w="1228"/>
        <w:gridCol w:w="1706"/>
        <w:gridCol w:w="868"/>
      </w:tblGrid>
      <w:tr w14:paraId="0DA2A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3669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序号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A531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授课学期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EAAC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起止日期</w:t>
            </w: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BA1E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授课学时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B153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授课对象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569C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班级人数</w:t>
            </w:r>
          </w:p>
        </w:tc>
      </w:tr>
      <w:tr w14:paraId="50C4D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23E24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8D03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FFDA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311D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546E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21CA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5EBE4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6A549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9CEA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17C95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E6D3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8976A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FC11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68351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D5E07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F8BD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AC2D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F31B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7635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4272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1B9F7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D8848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E71B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AAFF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25DD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4A4F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5A5A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04C2D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3C9A7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F97A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5C6FE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FF0C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66BF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C8B1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</w:tbl>
    <w:p w14:paraId="715272A5">
      <w:pPr>
        <w:widowControl/>
        <w:jc w:val="left"/>
        <w:textAlignment w:val="baseline"/>
        <w:rPr>
          <w:rFonts w:ascii="Times New Roman" w:hAnsi="Times New Roman" w:eastAsia="方正公文小标宋" w:cs="方正公文小标宋"/>
          <w:bCs/>
          <w:kern w:val="0"/>
          <w:sz w:val="28"/>
          <w:szCs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三、推荐意见</w:t>
      </w:r>
    </w:p>
    <w:tbl>
      <w:tblPr>
        <w:tblStyle w:val="6"/>
        <w:tblW w:w="87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8"/>
        <w:gridCol w:w="7085"/>
      </w:tblGrid>
      <w:tr w14:paraId="44721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A6C1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学院教务</w:t>
            </w:r>
          </w:p>
          <w:p w14:paraId="2D9E7AE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部门意见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F5F4C7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2AD552F1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231B38B4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5C51C5BD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41C3F9DE">
            <w:pPr>
              <w:widowControl/>
              <w:spacing w:line="400" w:lineRule="exact"/>
              <w:ind w:right="280"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                            （盖章）</w:t>
            </w:r>
          </w:p>
          <w:p w14:paraId="76621CF7">
            <w:pPr>
              <w:widowControl/>
              <w:tabs>
                <w:tab w:val="left" w:pos="4750"/>
              </w:tabs>
              <w:spacing w:line="400" w:lineRule="exact"/>
              <w:ind w:firstLine="3600" w:firstLineChars="15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年   月   日</w:t>
            </w:r>
          </w:p>
        </w:tc>
      </w:tr>
      <w:tr w14:paraId="28485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0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849A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学院政治</w:t>
            </w:r>
          </w:p>
          <w:p w14:paraId="21E7802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审查意见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70FE7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1A85526C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0C11CD0D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该课程内容及上传的申报材料思想导向正确。</w:t>
            </w:r>
          </w:p>
          <w:p w14:paraId="68E469A8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主讲教师及团队教师成员不存在师德师风、学术不端等问题，遵纪守法，无违法违纪行为，五年内未出现过教学事故。</w:t>
            </w:r>
          </w:p>
          <w:p w14:paraId="283F2CDD">
            <w:pPr>
              <w:widowControl/>
              <w:tabs>
                <w:tab w:val="left" w:pos="4391"/>
              </w:tabs>
              <w:ind w:right="4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7A1B6643">
            <w:pPr>
              <w:widowControl/>
              <w:tabs>
                <w:tab w:val="left" w:pos="4391"/>
              </w:tabs>
              <w:ind w:right="40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6337C77B">
            <w:pPr>
              <w:widowControl/>
              <w:tabs>
                <w:tab w:val="left" w:pos="4391"/>
              </w:tabs>
              <w:spacing w:line="400" w:lineRule="exact"/>
              <w:ind w:right="40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>学院党委或总支（盖章）</w:t>
            </w:r>
          </w:p>
          <w:p w14:paraId="7FCF344C">
            <w:pPr>
              <w:widowControl/>
              <w:tabs>
                <w:tab w:val="left" w:pos="4391"/>
              </w:tabs>
              <w:spacing w:line="400" w:lineRule="exact"/>
              <w:ind w:right="280"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                           年   月   日</w:t>
            </w:r>
          </w:p>
        </w:tc>
      </w:tr>
    </w:tbl>
    <w:p w14:paraId="1125F6A6">
      <w:pPr>
        <w:textAlignment w:val="baseline"/>
        <w:rPr>
          <w:rFonts w:ascii="Times New Roman" w:hAnsi="Times New Roman" w:eastAsia="方正小标宋简体"/>
          <w:b/>
          <w:sz w:val="28"/>
          <w:szCs w:val="28"/>
        </w:rPr>
      </w:pPr>
      <w:r>
        <w:rPr>
          <w:rFonts w:ascii="Times New Roman" w:hAnsi="Times New Roman" w:eastAsia="仿宋"/>
          <w:szCs w:val="21"/>
        </w:rPr>
        <w:t>注：支撑材料原件的扫描件请在大赛官网提交</w:t>
      </w:r>
      <w:r>
        <w:br w:type="textWrapping"/>
      </w:r>
    </w:p>
    <w:p w14:paraId="4BF77617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453AD678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3819EB76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31B7852E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65D3959B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5D1B59B7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105EEBCB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</w:p>
    <w:p w14:paraId="73EF9563">
      <w:pPr>
        <w:textAlignment w:val="baseline"/>
        <w:rPr>
          <w:rFonts w:ascii="Times New Roman" w:hAnsi="Times New Roman" w:eastAsia="方正小标宋简体"/>
          <w:b/>
          <w:sz w:val="28"/>
        </w:rPr>
      </w:pPr>
      <w:r>
        <w:rPr>
          <w:rFonts w:hint="eastAsia" w:ascii="Times New Roman" w:hAnsi="Times New Roman" w:eastAsia="黑体"/>
          <w:bCs/>
          <w:sz w:val="28"/>
          <w:szCs w:val="28"/>
        </w:rPr>
        <w:t>附</w:t>
      </w:r>
      <w:r>
        <w:rPr>
          <w:rFonts w:ascii="Times New Roman" w:hAnsi="Times New Roman" w:eastAsia="黑体"/>
          <w:bCs/>
          <w:sz w:val="28"/>
          <w:szCs w:val="28"/>
        </w:rPr>
        <w:t>件2-2</w:t>
      </w:r>
    </w:p>
    <w:p w14:paraId="37368062">
      <w:pPr>
        <w:spacing w:line="360" w:lineRule="auto"/>
        <w:jc w:val="center"/>
        <w:textAlignment w:val="baseline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ascii="Times New Roman" w:hAnsi="Times New Roman" w:eastAsia="方正小标宋简体"/>
          <w:bCs/>
          <w:sz w:val="36"/>
          <w:szCs w:val="36"/>
        </w:rPr>
        <w:t>校第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五</w:t>
      </w:r>
      <w:r>
        <w:rPr>
          <w:rFonts w:ascii="Times New Roman" w:hAnsi="Times New Roman" w:eastAsia="方正小标宋简体"/>
          <w:bCs/>
          <w:sz w:val="36"/>
          <w:szCs w:val="36"/>
        </w:rPr>
        <w:t>届高校教师教学创新大赛</w:t>
      </w:r>
    </w:p>
    <w:p w14:paraId="67B076CC">
      <w:pPr>
        <w:spacing w:line="360" w:lineRule="auto"/>
        <w:jc w:val="center"/>
        <w:textAlignment w:val="baseline"/>
        <w:rPr>
          <w:rFonts w:ascii="Times New Roman" w:hAnsi="Times New Roman" w:eastAsia="方正小标宋简体"/>
          <w:bCs/>
          <w:color w:val="000000"/>
          <w:sz w:val="36"/>
          <w:szCs w:val="36"/>
          <w:highlight w:val="yellow"/>
          <w:lang w:val="zh-TW"/>
        </w:rPr>
      </w:pPr>
      <w:r>
        <w:rPr>
          <w:rFonts w:ascii="Times New Roman" w:hAnsi="Times New Roman" w:eastAsia="方正小标宋简体"/>
          <w:bCs/>
          <w:color w:val="000000"/>
          <w:sz w:val="36"/>
          <w:szCs w:val="36"/>
          <w:lang w:val="zh-TW"/>
        </w:rPr>
        <w:t>教学创新成果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</w:rPr>
        <w:t>支撑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  <w:lang w:val="zh-TW"/>
        </w:rPr>
        <w:t>材料目录</w:t>
      </w:r>
    </w:p>
    <w:p w14:paraId="3C0E333F">
      <w:pPr>
        <w:spacing w:after="163"/>
        <w:jc w:val="center"/>
        <w:textAlignment w:val="baseline"/>
        <w:rPr>
          <w:rFonts w:ascii="Times New Roman" w:hAnsi="Times New Roman" w:eastAsia="楷体"/>
          <w:b/>
          <w:sz w:val="32"/>
          <w:szCs w:val="32"/>
          <w:lang w:eastAsia="zh-TW"/>
        </w:rPr>
      </w:pPr>
      <w:r>
        <w:rPr>
          <w:rFonts w:ascii="Times New Roman" w:hAnsi="Times New Roman" w:eastAsia="楷体"/>
          <w:b/>
          <w:sz w:val="32"/>
          <w:szCs w:val="32"/>
          <w:lang w:val="zh-TW"/>
        </w:rPr>
        <w:t>（</w:t>
      </w:r>
      <w:r>
        <w:rPr>
          <w:rFonts w:ascii="Times New Roman" w:hAnsi="Times New Roman" w:eastAsia="楷体_GB2312"/>
          <w:b/>
          <w:sz w:val="32"/>
          <w:szCs w:val="32"/>
          <w:lang w:val="zh-TW"/>
        </w:rPr>
        <w:t>请勿泄露教师</w:t>
      </w:r>
      <w:r>
        <w:rPr>
          <w:rFonts w:ascii="Times New Roman" w:hAnsi="Times New Roman" w:eastAsia="楷体_GB2312"/>
          <w:b/>
          <w:sz w:val="32"/>
          <w:szCs w:val="32"/>
        </w:rPr>
        <w:t>姓名等</w:t>
      </w:r>
      <w:r>
        <w:rPr>
          <w:rFonts w:hint="eastAsia" w:ascii="Times New Roman" w:hAnsi="Times New Roman" w:eastAsia="楷体_GB2312"/>
          <w:b/>
          <w:sz w:val="32"/>
          <w:szCs w:val="32"/>
          <w:lang w:val="en-US" w:eastAsia="zh-CN"/>
        </w:rPr>
        <w:t>个人</w:t>
      </w:r>
      <w:r>
        <w:rPr>
          <w:rFonts w:ascii="Times New Roman" w:hAnsi="Times New Roman" w:eastAsia="楷体_GB2312"/>
          <w:b/>
          <w:sz w:val="32"/>
          <w:szCs w:val="32"/>
        </w:rPr>
        <w:t>信息</w:t>
      </w:r>
      <w:r>
        <w:rPr>
          <w:rFonts w:ascii="Times New Roman" w:hAnsi="Times New Roman" w:eastAsia="楷体"/>
          <w:b/>
          <w:sz w:val="32"/>
          <w:szCs w:val="32"/>
          <w:lang w:val="zh-TW"/>
        </w:rPr>
        <w:t>）</w:t>
      </w:r>
    </w:p>
    <w:p w14:paraId="6599D8D0">
      <w:pPr>
        <w:textAlignment w:val="baseline"/>
        <w:rPr>
          <w:rFonts w:ascii="Times New Roman" w:hAnsi="Times New Roman" w:eastAsia="仿宋_GB2312"/>
          <w:bCs/>
          <w:sz w:val="28"/>
          <w:szCs w:val="28"/>
        </w:rPr>
      </w:pPr>
      <w:r>
        <w:rPr>
          <w:rFonts w:ascii="Times New Roman" w:hAnsi="Times New Roman" w:eastAsia="方正小标宋简体"/>
          <w:bCs/>
          <w:sz w:val="28"/>
          <w:szCs w:val="28"/>
        </w:rPr>
        <w:t>一、主讲教师代表性教学获奖</w:t>
      </w:r>
      <w:r>
        <w:rPr>
          <w:rFonts w:hint="eastAsia" w:ascii="Times New Roman" w:hAnsi="Times New Roman" w:eastAsia="方正小标宋简体"/>
          <w:bCs/>
          <w:sz w:val="28"/>
          <w:szCs w:val="28"/>
        </w:rPr>
        <w:t>（课程思政创新）</w:t>
      </w:r>
      <w:r>
        <w:rPr>
          <w:rFonts w:ascii="Times New Roman" w:hAnsi="Times New Roman" w:eastAsia="方正小标宋简体"/>
          <w:bCs/>
          <w:sz w:val="28"/>
          <w:szCs w:val="28"/>
        </w:rPr>
        <w:t>成果信息</w:t>
      </w:r>
      <w:r>
        <w:rPr>
          <w:rFonts w:ascii="Times New Roman" w:hAnsi="Times New Roman" w:eastAsia="仿宋_GB2312"/>
          <w:bCs/>
          <w:sz w:val="28"/>
          <w:szCs w:val="28"/>
        </w:rPr>
        <w:t>（不超过5项）</w:t>
      </w:r>
    </w:p>
    <w:tbl>
      <w:tblPr>
        <w:tblStyle w:val="6"/>
        <w:tblW w:w="0" w:type="auto"/>
        <w:tblInd w:w="-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056"/>
        <w:gridCol w:w="2330"/>
        <w:gridCol w:w="1435"/>
        <w:gridCol w:w="1327"/>
        <w:gridCol w:w="1186"/>
      </w:tblGrid>
      <w:tr w14:paraId="5A472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  <w:vAlign w:val="center"/>
          </w:tcPr>
          <w:p w14:paraId="18868B46">
            <w:pPr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序号</w:t>
            </w:r>
          </w:p>
        </w:tc>
        <w:tc>
          <w:tcPr>
            <w:tcW w:w="1056" w:type="dxa"/>
            <w:vAlign w:val="center"/>
          </w:tcPr>
          <w:p w14:paraId="7CF04724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获奖</w:t>
            </w:r>
          </w:p>
          <w:p w14:paraId="087EFE1F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年月</w:t>
            </w:r>
          </w:p>
        </w:tc>
        <w:tc>
          <w:tcPr>
            <w:tcW w:w="2330" w:type="dxa"/>
            <w:vAlign w:val="center"/>
          </w:tcPr>
          <w:p w14:paraId="5C0222C0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成果名称(内容)</w:t>
            </w:r>
          </w:p>
        </w:tc>
        <w:tc>
          <w:tcPr>
            <w:tcW w:w="1435" w:type="dxa"/>
            <w:vAlign w:val="center"/>
          </w:tcPr>
          <w:p w14:paraId="54FB8AE9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奖项类别</w:t>
            </w:r>
          </w:p>
          <w:p w14:paraId="391BE7AB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与等级</w:t>
            </w:r>
          </w:p>
        </w:tc>
        <w:tc>
          <w:tcPr>
            <w:tcW w:w="1327" w:type="dxa"/>
            <w:vAlign w:val="center"/>
          </w:tcPr>
          <w:p w14:paraId="4CC8662B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颁奖单位</w:t>
            </w:r>
          </w:p>
        </w:tc>
        <w:tc>
          <w:tcPr>
            <w:tcW w:w="1186" w:type="dxa"/>
            <w:vAlign w:val="center"/>
          </w:tcPr>
          <w:p w14:paraId="5C7E5F59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参赛教师排名</w:t>
            </w:r>
          </w:p>
        </w:tc>
      </w:tr>
      <w:tr w14:paraId="5FBFB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0BCAFD7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1</w:t>
            </w:r>
          </w:p>
        </w:tc>
        <w:tc>
          <w:tcPr>
            <w:tcW w:w="1056" w:type="dxa"/>
          </w:tcPr>
          <w:p w14:paraId="6D33DC6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0156942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6D0069D7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0203DD60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0B08B56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6F8FE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FFAB4DA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2</w:t>
            </w:r>
          </w:p>
        </w:tc>
        <w:tc>
          <w:tcPr>
            <w:tcW w:w="1056" w:type="dxa"/>
          </w:tcPr>
          <w:p w14:paraId="0026030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1AA5AED0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412E280B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4C71899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73030E20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2B9EA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45EA77D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3</w:t>
            </w:r>
          </w:p>
        </w:tc>
        <w:tc>
          <w:tcPr>
            <w:tcW w:w="1056" w:type="dxa"/>
          </w:tcPr>
          <w:p w14:paraId="6921F4AA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35A3D16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4F94BDC5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2FDF7ED9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26D76A22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22A28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566C852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4</w:t>
            </w:r>
          </w:p>
        </w:tc>
        <w:tc>
          <w:tcPr>
            <w:tcW w:w="1056" w:type="dxa"/>
          </w:tcPr>
          <w:p w14:paraId="3B6C7139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2B4418D6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7C97C0F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07406519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6EF14CFE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333B6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755" w:type="dxa"/>
          </w:tcPr>
          <w:p w14:paraId="12F31BCB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5</w:t>
            </w:r>
          </w:p>
        </w:tc>
        <w:tc>
          <w:tcPr>
            <w:tcW w:w="1056" w:type="dxa"/>
          </w:tcPr>
          <w:p w14:paraId="5D6D7D5D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73B76B05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52284089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7589C650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3B6003D2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</w:tbl>
    <w:p w14:paraId="5576D52D">
      <w:pPr>
        <w:textAlignment w:val="baseline"/>
        <w:rPr>
          <w:rFonts w:ascii="Times New Roman" w:hAnsi="Times New Roman" w:eastAsia="仿宋_GB2312"/>
          <w:sz w:val="20"/>
        </w:rPr>
      </w:pPr>
    </w:p>
    <w:p w14:paraId="6D20599D">
      <w:pPr>
        <w:textAlignment w:val="baseline"/>
        <w:rPr>
          <w:rFonts w:ascii="Times New Roman" w:hAnsi="Times New Roman" w:eastAsia="仿宋_GB2312"/>
          <w:bCs/>
          <w:sz w:val="28"/>
          <w:szCs w:val="28"/>
          <w:lang w:eastAsia="zh-TW"/>
        </w:rPr>
      </w:pPr>
      <w:r>
        <w:rPr>
          <w:rFonts w:ascii="Times New Roman" w:hAnsi="Times New Roman" w:eastAsia="方正小标宋简体"/>
          <w:bCs/>
          <w:sz w:val="28"/>
          <w:szCs w:val="28"/>
        </w:rPr>
        <w:t>二、人才培养成果证明材料</w:t>
      </w:r>
      <w:r>
        <w:rPr>
          <w:rFonts w:ascii="Times New Roman" w:hAnsi="Times New Roman" w:eastAsia="仿宋_GB2312"/>
          <w:bCs/>
          <w:sz w:val="28"/>
          <w:szCs w:val="28"/>
          <w:lang w:eastAsia="zh-TW"/>
        </w:rPr>
        <w:t>（不超过</w:t>
      </w:r>
      <w:r>
        <w:rPr>
          <w:rFonts w:ascii="Times New Roman" w:hAnsi="Times New Roman" w:eastAsia="仿宋_GB2312"/>
          <w:bCs/>
          <w:sz w:val="28"/>
          <w:szCs w:val="28"/>
        </w:rPr>
        <w:t>5</w:t>
      </w:r>
      <w:r>
        <w:rPr>
          <w:rFonts w:ascii="Times New Roman" w:hAnsi="Times New Roman" w:eastAsia="仿宋_GB2312"/>
          <w:bCs/>
          <w:sz w:val="28"/>
          <w:szCs w:val="28"/>
          <w:lang w:eastAsia="zh-TW"/>
        </w:rPr>
        <w:t>项）</w:t>
      </w:r>
    </w:p>
    <w:p w14:paraId="51CE392B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1.</w:t>
      </w:r>
    </w:p>
    <w:p w14:paraId="1BAF1DE5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2.</w:t>
      </w:r>
    </w:p>
    <w:p w14:paraId="428FDFA4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3.</w:t>
      </w:r>
    </w:p>
    <w:p w14:paraId="1FF6DFE4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</w:t>
      </w:r>
    </w:p>
    <w:p w14:paraId="76248036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</w:t>
      </w:r>
      <w:r>
        <w:br w:type="textWrapping"/>
      </w:r>
    </w:p>
    <w:p w14:paraId="26DE89A1">
      <w:pPr>
        <w:spacing w:line="440" w:lineRule="exact"/>
        <w:textAlignment w:val="baseline"/>
        <w:rPr>
          <w:rFonts w:ascii="Times New Roman" w:hAnsi="Times New Roman" w:eastAsia="仿宋_GB2312"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titlePg/>
          <w:docGrid w:type="lines" w:linePitch="326" w:charSpace="0"/>
        </w:sectPr>
      </w:pPr>
    </w:p>
    <w:p w14:paraId="20E6B4D4">
      <w:pPr>
        <w:snapToGrid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附件2-3</w:t>
      </w:r>
    </w:p>
    <w:p w14:paraId="4CAD46D5">
      <w:pPr>
        <w:snapToGrid w:val="0"/>
        <w:spacing w:before="286" w:line="560" w:lineRule="exact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ascii="Times New Roman" w:hAnsi="Times New Roman" w:eastAsia="方正小标宋简体"/>
          <w:bCs/>
          <w:sz w:val="36"/>
          <w:szCs w:val="36"/>
        </w:rPr>
        <w:t>校第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五</w:t>
      </w:r>
      <w:r>
        <w:rPr>
          <w:rFonts w:ascii="Times New Roman" w:hAnsi="Times New Roman" w:eastAsia="方正小标宋简体"/>
          <w:bCs/>
          <w:sz w:val="36"/>
          <w:szCs w:val="36"/>
        </w:rPr>
        <w:t>届</w:t>
      </w: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高校教师教学创新大赛</w:t>
      </w:r>
    </w:p>
    <w:p w14:paraId="16A13047">
      <w:pPr>
        <w:snapToGrid w:val="0"/>
        <w:spacing w:after="286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课堂教学实录视频标准</w:t>
      </w:r>
    </w:p>
    <w:p w14:paraId="45751D97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1. 课堂教学实录视频应为参赛课程中</w:t>
      </w:r>
      <w:r>
        <w:rPr>
          <w:rFonts w:hint="eastAsia" w:ascii="Times New Roman" w:hAnsi="Times New Roman" w:eastAsia="仿宋_GB2312"/>
          <w:sz w:val="28"/>
          <w:szCs w:val="28"/>
        </w:rPr>
        <w:t>两</w:t>
      </w:r>
      <w:r>
        <w:rPr>
          <w:rFonts w:ascii="Times New Roman" w:hAnsi="Times New Roman" w:eastAsia="仿宋_GB2312"/>
          <w:sz w:val="28"/>
          <w:szCs w:val="28"/>
        </w:rPr>
        <w:t>个1学时的完整教学实录</w:t>
      </w:r>
      <w:r>
        <w:rPr>
          <w:rFonts w:hint="eastAsia" w:ascii="Times New Roman" w:hAnsi="Times New Roman" w:eastAsia="仿宋_GB2312"/>
          <w:sz w:val="28"/>
          <w:szCs w:val="28"/>
        </w:rPr>
        <w:t>（</w:t>
      </w:r>
      <w:r>
        <w:rPr>
          <w:rFonts w:ascii="Times New Roman" w:hAnsi="Times New Roman" w:eastAsia="仿宋_GB2312"/>
          <w:sz w:val="28"/>
          <w:szCs w:val="28"/>
        </w:rPr>
        <w:t>按2个视频文件上传</w:t>
      </w:r>
      <w:r>
        <w:rPr>
          <w:rFonts w:hint="eastAsia" w:ascii="Times New Roman" w:hAnsi="Times New Roman" w:eastAsia="仿宋_GB2312"/>
          <w:sz w:val="28"/>
          <w:szCs w:val="28"/>
        </w:rPr>
        <w:t>）</w:t>
      </w:r>
      <w:r>
        <w:rPr>
          <w:rFonts w:ascii="Times New Roman" w:hAnsi="Times New Roman" w:eastAsia="仿宋_GB2312"/>
          <w:sz w:val="28"/>
          <w:szCs w:val="28"/>
        </w:rPr>
        <w:t>。</w:t>
      </w:r>
    </w:p>
    <w:p w14:paraId="666082C9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2. 视频须全程连续录制（不得使用摇臂、无人机等脱离课堂教学实际、片面追求拍摄效果的录制手段，拍摄机位不超过2个，不影响正常教学秩序）。</w:t>
      </w:r>
    </w:p>
    <w:p w14:paraId="6A27CCAF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3. 主讲教师必须出镜，要有学生的镜头，须告知学生可能出现在视频中，此视频会公开。</w:t>
      </w:r>
    </w:p>
    <w:p w14:paraId="5C0FB31D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pacing w:val="-6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 xml:space="preserve">4. </w:t>
      </w:r>
      <w:r>
        <w:rPr>
          <w:rFonts w:ascii="Times New Roman" w:hAnsi="Times New Roman" w:eastAsia="仿宋_GB2312"/>
          <w:spacing w:val="-6"/>
          <w:sz w:val="28"/>
          <w:szCs w:val="28"/>
        </w:rPr>
        <w:t>能够体现课程教学创新，不允许配音，</w:t>
      </w:r>
      <w:r>
        <w:rPr>
          <w:rFonts w:hint="eastAsia" w:ascii="Times New Roman" w:hAnsi="Times New Roman" w:eastAsia="仿宋_GB2312"/>
          <w:spacing w:val="-6"/>
          <w:sz w:val="28"/>
          <w:szCs w:val="28"/>
        </w:rPr>
        <w:t>不得出现参赛教师姓名、所在学校及院系名称等透露个人身份的信息</w:t>
      </w:r>
      <w:r>
        <w:rPr>
          <w:rFonts w:ascii="Times New Roman" w:hAnsi="Times New Roman" w:eastAsia="仿宋_GB2312"/>
          <w:spacing w:val="-6"/>
          <w:sz w:val="28"/>
          <w:szCs w:val="28"/>
        </w:rPr>
        <w:t>。</w:t>
      </w:r>
    </w:p>
    <w:p w14:paraId="03765AA8">
      <w:pPr>
        <w:snapToGrid w:val="0"/>
        <w:spacing w:line="360" w:lineRule="auto"/>
        <w:ind w:firstLine="536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pacing w:val="-6"/>
          <w:sz w:val="28"/>
          <w:szCs w:val="28"/>
        </w:rPr>
        <w:t>5</w:t>
      </w:r>
      <w:r>
        <w:rPr>
          <w:rFonts w:ascii="Times New Roman" w:hAnsi="Times New Roman" w:eastAsia="仿宋_GB2312"/>
          <w:sz w:val="28"/>
          <w:szCs w:val="28"/>
        </w:rPr>
        <w:t>. 视频文件采用MP4格式，分辨率720P以上，每个视频文件大小不超过</w:t>
      </w:r>
      <w:r>
        <w:rPr>
          <w:rFonts w:hint="eastAsia" w:ascii="Times New Roman" w:hAnsi="Times New Roman" w:eastAsia="仿宋_GB2312"/>
          <w:sz w:val="28"/>
          <w:szCs w:val="28"/>
        </w:rPr>
        <w:t>12</w:t>
      </w:r>
      <w:r>
        <w:rPr>
          <w:rFonts w:ascii="Times New Roman" w:hAnsi="Times New Roman" w:eastAsia="仿宋_GB2312"/>
          <w:sz w:val="28"/>
          <w:szCs w:val="28"/>
        </w:rPr>
        <w:t>00MB，图像清晰稳定，声音清楚。</w:t>
      </w:r>
    </w:p>
    <w:p w14:paraId="14324BF4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6. 视频文件命名按</w:t>
      </w:r>
      <w:r>
        <w:rPr>
          <w:rFonts w:hint="eastAsia" w:ascii="Times New Roman" w:hAnsi="Times New Roman" w:eastAsia="仿宋_GB2312" w:cs="仿宋_GB2312"/>
          <w:sz w:val="28"/>
          <w:szCs w:val="28"/>
        </w:rPr>
        <w:t>照“课程名称+授课内容”的形式</w:t>
      </w:r>
      <w:r>
        <w:rPr>
          <w:rFonts w:ascii="Times New Roman" w:hAnsi="Times New Roman" w:eastAsia="仿宋_GB2312"/>
          <w:sz w:val="28"/>
          <w:szCs w:val="28"/>
        </w:rPr>
        <w:t>。</w:t>
      </w:r>
    </w:p>
    <w:p w14:paraId="30AC4865">
      <w:pPr>
        <w:pStyle w:val="2"/>
        <w:snapToGrid w:val="0"/>
        <w:ind w:firstLine="480"/>
        <w:textAlignment w:val="baseline"/>
      </w:pPr>
    </w:p>
    <w:p w14:paraId="559F5426">
      <w:pPr>
        <w:snapToGrid w:val="0"/>
        <w:spacing w:line="360" w:lineRule="auto"/>
        <w:textAlignment w:val="baseline"/>
        <w:rPr>
          <w:rFonts w:ascii="Times New Roman" w:hAnsi="Times New Roman" w:eastAsia="仿宋_GB2312"/>
          <w:sz w:val="28"/>
          <w:szCs w:val="28"/>
        </w:rPr>
        <w:sectPr>
          <w:pgSz w:w="12240" w:h="15840"/>
          <w:pgMar w:top="1213" w:right="1797" w:bottom="1213" w:left="1797" w:header="1247" w:footer="720" w:gutter="0"/>
          <w:cols w:space="720" w:num="1"/>
          <w:docGrid w:linePitch="286" w:charSpace="0"/>
        </w:sectPr>
      </w:pPr>
    </w:p>
    <w:p w14:paraId="03B86A76">
      <w:pPr>
        <w:spacing w:before="312"/>
        <w:textAlignment w:val="baseline"/>
        <w:rPr>
          <w:rFonts w:ascii="Times New Roman" w:hAnsi="Times New Roman" w:eastAsia="黑体"/>
          <w:bCs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附件3</w:t>
      </w:r>
    </w:p>
    <w:p w14:paraId="58E66E8F">
      <w:pPr>
        <w:spacing w:after="468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ascii="Times New Roman" w:hAnsi="Times New Roman" w:eastAsia="方正小标宋简体"/>
          <w:bCs/>
          <w:sz w:val="36"/>
          <w:szCs w:val="36"/>
        </w:rPr>
        <w:t>校第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五</w:t>
      </w:r>
      <w:r>
        <w:rPr>
          <w:rFonts w:ascii="Times New Roman" w:hAnsi="Times New Roman" w:eastAsia="方正小标宋简体"/>
          <w:bCs/>
          <w:sz w:val="36"/>
          <w:szCs w:val="36"/>
        </w:rPr>
        <w:t>届</w:t>
      </w: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高校教师教学创新大赛推荐教师汇总表</w:t>
      </w:r>
    </w:p>
    <w:p w14:paraId="4958A32C">
      <w:pPr>
        <w:spacing w:after="156"/>
        <w:ind w:firstLine="600" w:firstLineChars="200"/>
        <w:textAlignment w:val="baseline"/>
        <w:rPr>
          <w:rFonts w:ascii="Times New Roman" w:hAnsi="Times New Roman" w:eastAsia="方正小标宋简体"/>
          <w:b/>
          <w:bCs/>
          <w:sz w:val="30"/>
          <w:szCs w:val="30"/>
        </w:rPr>
      </w:pPr>
      <w:r>
        <w:rPr>
          <w:rFonts w:ascii="Times New Roman" w:hAnsi="Times New Roman" w:eastAsia="仿宋_GB2312"/>
          <w:sz w:val="30"/>
          <w:szCs w:val="30"/>
        </w:rPr>
        <w:t>学</w:t>
      </w:r>
      <w:r>
        <w:rPr>
          <w:rFonts w:hint="eastAsia" w:ascii="Times New Roman" w:hAnsi="Times New Roman" w:eastAsia="仿宋_GB2312"/>
          <w:sz w:val="30"/>
          <w:szCs w:val="30"/>
        </w:rPr>
        <w:t>院</w:t>
      </w:r>
      <w:r>
        <w:rPr>
          <w:rFonts w:ascii="Times New Roman" w:hAnsi="Times New Roman" w:eastAsia="仿宋_GB2312"/>
          <w:sz w:val="30"/>
          <w:szCs w:val="30"/>
        </w:rPr>
        <w:t>：</w:t>
      </w:r>
      <w:r>
        <w:rPr>
          <w:rFonts w:ascii="Times New Roman" w:hAnsi="Times New Roman" w:eastAsia="仿宋_GB2312"/>
          <w:sz w:val="30"/>
          <w:szCs w:val="30"/>
          <w:u w:val="single" w:color="000000"/>
        </w:rPr>
        <w:t xml:space="preserve">               </w:t>
      </w:r>
      <w:r>
        <w:rPr>
          <w:rFonts w:ascii="Times New Roman" w:hAnsi="Times New Roman" w:eastAsia="仿宋_GB2312"/>
          <w:sz w:val="30"/>
          <w:szCs w:val="30"/>
        </w:rPr>
        <w:t>（盖章）</w:t>
      </w:r>
    </w:p>
    <w:tbl>
      <w:tblPr>
        <w:tblStyle w:val="6"/>
        <w:tblW w:w="1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206"/>
        <w:gridCol w:w="978"/>
        <w:gridCol w:w="1599"/>
        <w:gridCol w:w="2866"/>
        <w:gridCol w:w="2129"/>
        <w:gridCol w:w="2129"/>
        <w:gridCol w:w="1779"/>
        <w:gridCol w:w="1074"/>
      </w:tblGrid>
      <w:tr w14:paraId="67A99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61" w:hRule="exact"/>
          <w:jc w:val="center"/>
        </w:trPr>
        <w:tc>
          <w:tcPr>
            <w:tcW w:w="776" w:type="dxa"/>
            <w:vAlign w:val="center"/>
          </w:tcPr>
          <w:p w14:paraId="45B1A0A0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序号</w:t>
            </w:r>
          </w:p>
        </w:tc>
        <w:tc>
          <w:tcPr>
            <w:tcW w:w="1206" w:type="dxa"/>
            <w:vAlign w:val="center"/>
          </w:tcPr>
          <w:p w14:paraId="668E53FA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主讲教师姓  名</w:t>
            </w:r>
          </w:p>
        </w:tc>
        <w:tc>
          <w:tcPr>
            <w:tcW w:w="978" w:type="dxa"/>
            <w:vAlign w:val="center"/>
          </w:tcPr>
          <w:p w14:paraId="2A8076BE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性 别</w:t>
            </w:r>
          </w:p>
        </w:tc>
        <w:tc>
          <w:tcPr>
            <w:tcW w:w="1599" w:type="dxa"/>
            <w:vAlign w:val="center"/>
          </w:tcPr>
          <w:p w14:paraId="667ACB21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职 称</w:t>
            </w:r>
          </w:p>
        </w:tc>
        <w:tc>
          <w:tcPr>
            <w:tcW w:w="2866" w:type="dxa"/>
            <w:vAlign w:val="center"/>
          </w:tcPr>
          <w:p w14:paraId="1A2277BA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团队成员姓名</w:t>
            </w:r>
          </w:p>
        </w:tc>
        <w:tc>
          <w:tcPr>
            <w:tcW w:w="2129" w:type="dxa"/>
            <w:vAlign w:val="center"/>
          </w:tcPr>
          <w:p w14:paraId="3884B56E">
            <w:pPr>
              <w:ind w:left="-105" w:leftChars="-50" w:right="-105"/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hint="eastAsia" w:ascii="Times New Roman" w:hAnsi="Times New Roman"/>
                <w:b/>
                <w:sz w:val="24"/>
              </w:rPr>
              <w:t>课程名称</w:t>
            </w:r>
          </w:p>
        </w:tc>
        <w:tc>
          <w:tcPr>
            <w:tcW w:w="2129" w:type="dxa"/>
            <w:vAlign w:val="center"/>
          </w:tcPr>
          <w:p w14:paraId="73B1CC73">
            <w:pPr>
              <w:ind w:left="-105" w:leftChars="-50" w:right="-105"/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hint="eastAsia" w:ascii="Times New Roman" w:hAnsi="Times New Roman"/>
                <w:b/>
                <w:sz w:val="24"/>
              </w:rPr>
              <w:t>参赛组别</w:t>
            </w:r>
          </w:p>
        </w:tc>
        <w:tc>
          <w:tcPr>
            <w:tcW w:w="1779" w:type="dxa"/>
            <w:vAlign w:val="center"/>
          </w:tcPr>
          <w:p w14:paraId="72FA4C38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手  机</w:t>
            </w:r>
          </w:p>
        </w:tc>
        <w:tc>
          <w:tcPr>
            <w:tcW w:w="1074" w:type="dxa"/>
            <w:vAlign w:val="center"/>
          </w:tcPr>
          <w:p w14:paraId="79CAE6D9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备  注</w:t>
            </w:r>
          </w:p>
        </w:tc>
      </w:tr>
      <w:tr w14:paraId="7E1F3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557C9DCC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06" w:type="dxa"/>
            <w:vAlign w:val="center"/>
          </w:tcPr>
          <w:p w14:paraId="506F01FC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32486CE7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122A8DAB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2D10D5B4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07E25705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438DD5B5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7F781B20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074" w:type="dxa"/>
            <w:vAlign w:val="center"/>
          </w:tcPr>
          <w:p w14:paraId="340350AD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14:paraId="0C865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3F1E6BFD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06" w:type="dxa"/>
            <w:vAlign w:val="center"/>
          </w:tcPr>
          <w:p w14:paraId="7F0FE6E5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31D318D0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3B9A8AD9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03CD861F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7EDA92DB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6F42668E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47058CA9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074" w:type="dxa"/>
            <w:vAlign w:val="center"/>
          </w:tcPr>
          <w:p w14:paraId="6F21BA67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14:paraId="538DF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2F1A9AD5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06" w:type="dxa"/>
            <w:vAlign w:val="center"/>
          </w:tcPr>
          <w:p w14:paraId="121BBAB7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34766368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6EAA6152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09D7FE05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2D6B385F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1C8F8B51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1C4CE68A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074" w:type="dxa"/>
            <w:vAlign w:val="center"/>
          </w:tcPr>
          <w:p w14:paraId="268C2884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14:paraId="36C1A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4F32DE13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</w:t>
            </w:r>
          </w:p>
        </w:tc>
        <w:tc>
          <w:tcPr>
            <w:tcW w:w="1206" w:type="dxa"/>
            <w:vAlign w:val="center"/>
          </w:tcPr>
          <w:p w14:paraId="02AA6692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6BAF0B79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57F66ECD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02331686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48442910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2EA66330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11D193E9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074" w:type="dxa"/>
            <w:vAlign w:val="center"/>
          </w:tcPr>
          <w:p w14:paraId="38E26997">
            <w:pPr>
              <w:jc w:val="center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</w:tc>
      </w:tr>
    </w:tbl>
    <w:p w14:paraId="73284BFE">
      <w:pPr>
        <w:ind w:firstLine="525" w:firstLineChars="250"/>
        <w:textAlignment w:val="baseline"/>
        <w:rPr>
          <w:rFonts w:ascii="Times New Roman" w:hAnsi="Times New Roman" w:eastAsia="仿宋_GB2312"/>
          <w:bCs/>
          <w:szCs w:val="21"/>
        </w:rPr>
      </w:pPr>
      <w:r>
        <w:rPr>
          <w:rFonts w:ascii="Times New Roman" w:hAnsi="Times New Roman" w:eastAsia="仿宋_GB2312"/>
          <w:bCs/>
          <w:szCs w:val="21"/>
        </w:rPr>
        <w:t>注：1.盖</w:t>
      </w:r>
      <w:r>
        <w:rPr>
          <w:rFonts w:hint="eastAsia" w:ascii="Times New Roman" w:hAnsi="Times New Roman" w:eastAsia="仿宋_GB2312"/>
          <w:bCs/>
          <w:szCs w:val="21"/>
        </w:rPr>
        <w:t>学院（部门）</w:t>
      </w:r>
      <w:r>
        <w:rPr>
          <w:rFonts w:ascii="Times New Roman" w:hAnsi="Times New Roman" w:eastAsia="仿宋_GB2312"/>
          <w:bCs/>
          <w:szCs w:val="21"/>
        </w:rPr>
        <w:t>公章</w:t>
      </w:r>
      <w:r>
        <w:rPr>
          <w:rFonts w:hint="eastAsia" w:ascii="Times New Roman" w:hAnsi="Times New Roman" w:eastAsia="仿宋_GB2312"/>
          <w:bCs/>
          <w:szCs w:val="21"/>
        </w:rPr>
        <w:t>；</w:t>
      </w:r>
    </w:p>
    <w:p w14:paraId="34AB5C62">
      <w:pPr>
        <w:ind w:firstLine="525" w:firstLineChars="250"/>
        <w:textAlignment w:val="baseline"/>
        <w:rPr>
          <w:rFonts w:ascii="Times New Roman" w:hAnsi="Times New Roman" w:eastAsia="仿宋_GB2312"/>
          <w:bCs/>
          <w:szCs w:val="21"/>
        </w:rPr>
      </w:pPr>
      <w:r>
        <w:rPr>
          <w:rFonts w:hint="eastAsia" w:ascii="Times New Roman" w:hAnsi="Times New Roman" w:eastAsia="仿宋_GB2312"/>
          <w:bCs/>
          <w:szCs w:val="21"/>
        </w:rPr>
        <w:t xml:space="preserve"> </w:t>
      </w:r>
      <w:r>
        <w:rPr>
          <w:rFonts w:ascii="Times New Roman" w:hAnsi="Times New Roman" w:eastAsia="仿宋_GB2312"/>
          <w:bCs/>
          <w:szCs w:val="21"/>
        </w:rPr>
        <w:t xml:space="preserve">   2.</w:t>
      </w:r>
      <w:r>
        <w:rPr>
          <w:rFonts w:hint="eastAsia" w:ascii="Times New Roman" w:hAnsi="Times New Roman" w:eastAsia="仿宋_GB2312"/>
          <w:bCs/>
          <w:szCs w:val="21"/>
        </w:rPr>
        <w:t>根据课程内容，参赛组别可填写：新工科、新医科、新农科、新文科、基础课程、课程思政。</w:t>
      </w:r>
      <w:r>
        <w:br w:type="textWrapping"/>
      </w:r>
    </w:p>
    <w:p w14:paraId="3FB70A13">
      <w:pPr>
        <w:textAlignment w:val="baseline"/>
        <w:rPr>
          <w:sz w:val="20"/>
        </w:rPr>
      </w:pPr>
    </w:p>
    <w:sectPr>
      <w:pgSz w:w="16838" w:h="11906" w:orient="landscape"/>
      <w:pgMar w:top="993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165A59A-F244-4CDB-BC17-E8AA6801039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54C919BB-E870-4BB2-AEE8-296918376D06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7A6DB43E-BE43-4F45-9E00-C649CF610EE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25B13CE1-8D8E-4EA3-B08D-313D86F9E31D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BA8828A-C75C-4794-97A8-E036DE98BB5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FB92706A-706F-407E-BF8D-5C521919A87C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7" w:fontKey="{AAF9917D-3C65-40E4-BEFD-1D6F71D5E226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AC2466FA-4DC7-410B-B72F-8469DB6473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69DE27">
    <w:pPr>
      <w:pStyle w:val="4"/>
      <w:jc w:val="center"/>
      <w:rPr>
        <w:sz w:val="22"/>
      </w:rPr>
    </w:pPr>
    <w:r>
      <w:rPr>
        <w:sz w:val="21"/>
      </w:rPr>
      <w:fldChar w:fldCharType="begin"/>
    </w:r>
    <w:r>
      <w:rPr>
        <w:sz w:val="21"/>
      </w:rPr>
      <w:instrText xml:space="preserve">PAGE   \* MERGEFORMAT</w:instrText>
    </w:r>
    <w:r>
      <w:rPr>
        <w:sz w:val="21"/>
      </w:rPr>
      <w:fldChar w:fldCharType="separate"/>
    </w:r>
    <w:r>
      <w:rPr>
        <w:sz w:val="21"/>
        <w:lang w:val="zh-CN"/>
      </w:rPr>
      <w:t>2</w:t>
    </w:r>
    <w:r>
      <w:rPr>
        <w:sz w:val="21"/>
      </w:rPr>
      <w:fldChar w:fldCharType="end"/>
    </w:r>
  </w:p>
  <w:p w14:paraId="34856B42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08E2D6"/>
    <w:multiLevelType w:val="singleLevel"/>
    <w:tmpl w:val="4108E2D6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ExMTAxYTMxMTg1MTQ5NzU0MTI5Nzg1YjlkZmQyZjkifQ=="/>
  </w:docVars>
  <w:rsids>
    <w:rsidRoot w:val="005F4424"/>
    <w:rsid w:val="0000173D"/>
    <w:rsid w:val="00025B0C"/>
    <w:rsid w:val="000264BF"/>
    <w:rsid w:val="000314DD"/>
    <w:rsid w:val="000660E5"/>
    <w:rsid w:val="000842A6"/>
    <w:rsid w:val="000C2F5C"/>
    <w:rsid w:val="000D79EE"/>
    <w:rsid w:val="000E2D5F"/>
    <w:rsid w:val="000E4780"/>
    <w:rsid w:val="000E72F1"/>
    <w:rsid w:val="00104A16"/>
    <w:rsid w:val="00112D07"/>
    <w:rsid w:val="00114035"/>
    <w:rsid w:val="00114765"/>
    <w:rsid w:val="001479E6"/>
    <w:rsid w:val="00166325"/>
    <w:rsid w:val="001822A8"/>
    <w:rsid w:val="001C5751"/>
    <w:rsid w:val="001E440A"/>
    <w:rsid w:val="001E605F"/>
    <w:rsid w:val="001E7DA7"/>
    <w:rsid w:val="001F5EEB"/>
    <w:rsid w:val="0020230C"/>
    <w:rsid w:val="00207D27"/>
    <w:rsid w:val="00240AC9"/>
    <w:rsid w:val="00250915"/>
    <w:rsid w:val="00255C1F"/>
    <w:rsid w:val="00263C98"/>
    <w:rsid w:val="00300E60"/>
    <w:rsid w:val="003105E0"/>
    <w:rsid w:val="00310ABE"/>
    <w:rsid w:val="0031135F"/>
    <w:rsid w:val="00322738"/>
    <w:rsid w:val="00322ED3"/>
    <w:rsid w:val="00355C3F"/>
    <w:rsid w:val="0036724E"/>
    <w:rsid w:val="003743A0"/>
    <w:rsid w:val="00387DFA"/>
    <w:rsid w:val="00395427"/>
    <w:rsid w:val="003A0885"/>
    <w:rsid w:val="003A3FD3"/>
    <w:rsid w:val="003A7268"/>
    <w:rsid w:val="003D2133"/>
    <w:rsid w:val="003F2148"/>
    <w:rsid w:val="00400C9E"/>
    <w:rsid w:val="00404DD4"/>
    <w:rsid w:val="00406B13"/>
    <w:rsid w:val="00427869"/>
    <w:rsid w:val="00431154"/>
    <w:rsid w:val="00446399"/>
    <w:rsid w:val="004474F1"/>
    <w:rsid w:val="00447B8A"/>
    <w:rsid w:val="00454751"/>
    <w:rsid w:val="00454D1C"/>
    <w:rsid w:val="00464019"/>
    <w:rsid w:val="004656B9"/>
    <w:rsid w:val="00485EFB"/>
    <w:rsid w:val="004A39AD"/>
    <w:rsid w:val="004B4A02"/>
    <w:rsid w:val="004B4D43"/>
    <w:rsid w:val="004D1D4C"/>
    <w:rsid w:val="004D745E"/>
    <w:rsid w:val="004F1323"/>
    <w:rsid w:val="00517451"/>
    <w:rsid w:val="00522D60"/>
    <w:rsid w:val="005409B4"/>
    <w:rsid w:val="005505AE"/>
    <w:rsid w:val="005C02AE"/>
    <w:rsid w:val="005C1D9D"/>
    <w:rsid w:val="005C6D63"/>
    <w:rsid w:val="005F093B"/>
    <w:rsid w:val="005F4424"/>
    <w:rsid w:val="00602163"/>
    <w:rsid w:val="00602845"/>
    <w:rsid w:val="00647AAB"/>
    <w:rsid w:val="006649CA"/>
    <w:rsid w:val="0066679F"/>
    <w:rsid w:val="0067711C"/>
    <w:rsid w:val="00693C1A"/>
    <w:rsid w:val="0069466A"/>
    <w:rsid w:val="006B0210"/>
    <w:rsid w:val="006B2A16"/>
    <w:rsid w:val="0072041F"/>
    <w:rsid w:val="0075327F"/>
    <w:rsid w:val="00762D4C"/>
    <w:rsid w:val="00771E99"/>
    <w:rsid w:val="00775057"/>
    <w:rsid w:val="00776154"/>
    <w:rsid w:val="00781863"/>
    <w:rsid w:val="007843D4"/>
    <w:rsid w:val="00787026"/>
    <w:rsid w:val="007D033A"/>
    <w:rsid w:val="00810121"/>
    <w:rsid w:val="00820B2B"/>
    <w:rsid w:val="00864FFD"/>
    <w:rsid w:val="008657EA"/>
    <w:rsid w:val="00872876"/>
    <w:rsid w:val="0089556E"/>
    <w:rsid w:val="008B4666"/>
    <w:rsid w:val="008C607B"/>
    <w:rsid w:val="008D1612"/>
    <w:rsid w:val="0090028D"/>
    <w:rsid w:val="00904D92"/>
    <w:rsid w:val="00950FBA"/>
    <w:rsid w:val="009842CD"/>
    <w:rsid w:val="00986297"/>
    <w:rsid w:val="00990B83"/>
    <w:rsid w:val="009933DD"/>
    <w:rsid w:val="009957C9"/>
    <w:rsid w:val="009B3447"/>
    <w:rsid w:val="009B6B64"/>
    <w:rsid w:val="009D321E"/>
    <w:rsid w:val="009F7104"/>
    <w:rsid w:val="00A10908"/>
    <w:rsid w:val="00A119F2"/>
    <w:rsid w:val="00A401B7"/>
    <w:rsid w:val="00A51E2D"/>
    <w:rsid w:val="00A628C7"/>
    <w:rsid w:val="00A66ACF"/>
    <w:rsid w:val="00AA4C74"/>
    <w:rsid w:val="00AA627F"/>
    <w:rsid w:val="00AB1326"/>
    <w:rsid w:val="00AE0B3F"/>
    <w:rsid w:val="00AF1D6C"/>
    <w:rsid w:val="00B0412E"/>
    <w:rsid w:val="00B2542B"/>
    <w:rsid w:val="00B26533"/>
    <w:rsid w:val="00B347BA"/>
    <w:rsid w:val="00B43CC3"/>
    <w:rsid w:val="00B87F02"/>
    <w:rsid w:val="00BB5A87"/>
    <w:rsid w:val="00BC6407"/>
    <w:rsid w:val="00BD28E9"/>
    <w:rsid w:val="00BE1075"/>
    <w:rsid w:val="00BE2126"/>
    <w:rsid w:val="00BF5207"/>
    <w:rsid w:val="00C1312D"/>
    <w:rsid w:val="00C16BC8"/>
    <w:rsid w:val="00C17D93"/>
    <w:rsid w:val="00C34491"/>
    <w:rsid w:val="00C37164"/>
    <w:rsid w:val="00C410D4"/>
    <w:rsid w:val="00C61173"/>
    <w:rsid w:val="00C7320F"/>
    <w:rsid w:val="00C92331"/>
    <w:rsid w:val="00C97778"/>
    <w:rsid w:val="00CA07C3"/>
    <w:rsid w:val="00CA6B9D"/>
    <w:rsid w:val="00CC1D5C"/>
    <w:rsid w:val="00CE1742"/>
    <w:rsid w:val="00CE3148"/>
    <w:rsid w:val="00D07F78"/>
    <w:rsid w:val="00D31ED1"/>
    <w:rsid w:val="00D37158"/>
    <w:rsid w:val="00D44695"/>
    <w:rsid w:val="00D45052"/>
    <w:rsid w:val="00D75043"/>
    <w:rsid w:val="00D80CF5"/>
    <w:rsid w:val="00D87C43"/>
    <w:rsid w:val="00DA1316"/>
    <w:rsid w:val="00DB6283"/>
    <w:rsid w:val="00DC2600"/>
    <w:rsid w:val="00DE7D8C"/>
    <w:rsid w:val="00DF2458"/>
    <w:rsid w:val="00E015BD"/>
    <w:rsid w:val="00E0506F"/>
    <w:rsid w:val="00E1216C"/>
    <w:rsid w:val="00E12DE6"/>
    <w:rsid w:val="00E3429F"/>
    <w:rsid w:val="00E61650"/>
    <w:rsid w:val="00EC6C0D"/>
    <w:rsid w:val="00EC7C79"/>
    <w:rsid w:val="00EE7E5E"/>
    <w:rsid w:val="00F06EAF"/>
    <w:rsid w:val="00F412CF"/>
    <w:rsid w:val="00F55E4A"/>
    <w:rsid w:val="00F56436"/>
    <w:rsid w:val="00FA1657"/>
    <w:rsid w:val="00FA19D6"/>
    <w:rsid w:val="00FB6123"/>
    <w:rsid w:val="012B4701"/>
    <w:rsid w:val="09D65059"/>
    <w:rsid w:val="0ACA773C"/>
    <w:rsid w:val="0F886E14"/>
    <w:rsid w:val="0F955E06"/>
    <w:rsid w:val="18D92DB5"/>
    <w:rsid w:val="197810F2"/>
    <w:rsid w:val="1CC33AAA"/>
    <w:rsid w:val="1EAB7B60"/>
    <w:rsid w:val="1EBA7398"/>
    <w:rsid w:val="20D35F6E"/>
    <w:rsid w:val="228E4DC3"/>
    <w:rsid w:val="2AAA3BF6"/>
    <w:rsid w:val="2B755D30"/>
    <w:rsid w:val="2C4820A1"/>
    <w:rsid w:val="2D7C3A6A"/>
    <w:rsid w:val="2E254102"/>
    <w:rsid w:val="3681486A"/>
    <w:rsid w:val="381551E7"/>
    <w:rsid w:val="38D53F72"/>
    <w:rsid w:val="39C649EB"/>
    <w:rsid w:val="3BCC1B75"/>
    <w:rsid w:val="3C597A65"/>
    <w:rsid w:val="43B14016"/>
    <w:rsid w:val="44F045A3"/>
    <w:rsid w:val="46632CF8"/>
    <w:rsid w:val="470B734E"/>
    <w:rsid w:val="4770766B"/>
    <w:rsid w:val="4B3454CC"/>
    <w:rsid w:val="4E711D1C"/>
    <w:rsid w:val="4E844F28"/>
    <w:rsid w:val="51CE2689"/>
    <w:rsid w:val="5225049E"/>
    <w:rsid w:val="5EF57B50"/>
    <w:rsid w:val="5F5D7283"/>
    <w:rsid w:val="643C4009"/>
    <w:rsid w:val="6621369A"/>
    <w:rsid w:val="671F20D3"/>
    <w:rsid w:val="67FB4C27"/>
    <w:rsid w:val="69427065"/>
    <w:rsid w:val="69E81DB0"/>
    <w:rsid w:val="6B8F438D"/>
    <w:rsid w:val="73B817B8"/>
    <w:rsid w:val="761E4ABF"/>
    <w:rsid w:val="77170D7C"/>
    <w:rsid w:val="77FE2FC7"/>
    <w:rsid w:val="7B1C754C"/>
    <w:rsid w:val="7B6C0247"/>
    <w:rsid w:val="7BB67714"/>
    <w:rsid w:val="7D5C6526"/>
    <w:rsid w:val="7EC17E5F"/>
    <w:rsid w:val="7EC66B24"/>
    <w:rsid w:val="B5BDF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0"/>
    <w:rPr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批注框文本 Char"/>
    <w:basedOn w:val="7"/>
    <w:link w:val="3"/>
    <w:semiHidden/>
    <w:qFormat/>
    <w:uiPriority w:val="99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3988</Words>
  <Characters>4054</Characters>
  <Lines>54</Lines>
  <Paragraphs>15</Paragraphs>
  <TotalTime>275</TotalTime>
  <ScaleCrop>false</ScaleCrop>
  <LinksUpToDate>false</LinksUpToDate>
  <CharactersWithSpaces>4057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2023-11-21T09:38:00Z</dcterms:created>
  <dc:creator>Optiplex 3080</dc:creator>
  <cp:lastModifiedBy>郑然心</cp:lastModifiedBy>
  <cp:lastPrinted>2024-12-18T06:56:00Z</cp:lastPrinted>
  <dcterms:modified xsi:type="dcterms:W3CDTF">2024-12-20T02:18:30Z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0CD4492DDA6B4814BF7A87E99EA83E77_13</vt:lpwstr>
  </property>
  <property fmtid="{D5CDD505-2E9C-101B-9397-08002B2CF9AE}" pid="4" name="KSOTemplateDocerSaveRecord">
    <vt:lpwstr>eyJoZGlkIjoiMWY3MTg4OTBjYzUzNzFmNjA4YTMzYWNlMDVlMDhiZjIiLCJ1c2VySWQiOiIxMDU0NjI1OTgyIn0=</vt:lpwstr>
  </property>
</Properties>
</file>