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r>
        <w:rPr>
          <w:rFonts w:hint="eastAsia"/>
        </w:rPr>
        <w:t>一、浙江师范大学数学博士后科研流动站简介</w:t>
      </w:r>
    </w:p>
    <w:p>
      <w:pPr>
        <w:tabs>
          <w:tab w:val="right" w:pos="5279"/>
        </w:tabs>
        <w:autoSpaceDE w:val="0"/>
        <w:autoSpaceDN w:val="0"/>
        <w:adjustRightInd w:val="0"/>
        <w:spacing w:before="50" w:line="440" w:lineRule="exact"/>
        <w:ind w:firstLine="560" w:firstLineChars="200"/>
        <w:rPr>
          <w:rFonts w:ascii="仿宋" w:hAnsi="仿宋" w:eastAsia="仿宋" w:cs="仿宋_GB2312"/>
          <w:sz w:val="28"/>
          <w:szCs w:val="28"/>
        </w:rPr>
      </w:pPr>
      <w:r>
        <w:rPr>
          <w:rFonts w:ascii="仿宋" w:hAnsi="仿宋" w:eastAsia="仿宋" w:cs="Times New Roman"/>
          <w:sz w:val="28"/>
          <w:szCs w:val="28"/>
        </w:rPr>
        <w:t>浙江师范大学数学学科创建于1956年，与学校同龄，是学校创办最早的三个学科之一。1982年开始培养硕士研究生</w:t>
      </w:r>
      <w:r>
        <w:rPr>
          <w:rFonts w:hint="eastAsia" w:ascii="仿宋" w:hAnsi="仿宋" w:eastAsia="仿宋" w:cs="Times New Roman"/>
          <w:sz w:val="28"/>
          <w:szCs w:val="28"/>
        </w:rPr>
        <w:t>，</w:t>
      </w:r>
      <w:r>
        <w:rPr>
          <w:rFonts w:ascii="仿宋" w:hAnsi="仿宋" w:eastAsia="仿宋" w:cs="Times New Roman"/>
          <w:sz w:val="28"/>
          <w:szCs w:val="28"/>
        </w:rPr>
        <w:t xml:space="preserve"> 2006年获一级学科硕士学位授予权</w:t>
      </w:r>
      <w:r>
        <w:rPr>
          <w:rFonts w:hint="eastAsia" w:ascii="仿宋" w:hAnsi="仿宋" w:eastAsia="仿宋" w:cs="Times New Roman"/>
          <w:sz w:val="28"/>
          <w:szCs w:val="28"/>
        </w:rPr>
        <w:t>，2013年获一级学科</w:t>
      </w:r>
      <w:r>
        <w:rPr>
          <w:rFonts w:ascii="仿宋" w:hAnsi="仿宋" w:eastAsia="仿宋" w:cs="Times New Roman"/>
          <w:sz w:val="28"/>
          <w:szCs w:val="28"/>
        </w:rPr>
        <w:t>博士学位授予权，2017</w:t>
      </w:r>
      <w:r>
        <w:rPr>
          <w:rFonts w:hint="eastAsia" w:ascii="仿宋" w:hAnsi="仿宋" w:eastAsia="仿宋" w:cs="Times New Roman"/>
          <w:sz w:val="28"/>
          <w:szCs w:val="28"/>
        </w:rPr>
        <w:t>年开始作为主角之一参与</w:t>
      </w:r>
      <w:r>
        <w:rPr>
          <w:rFonts w:ascii="仿宋" w:hAnsi="仿宋" w:eastAsia="仿宋" w:cs="Times New Roman"/>
          <w:sz w:val="28"/>
          <w:szCs w:val="28"/>
        </w:rPr>
        <w:t>教育博士专业学位点</w:t>
      </w:r>
      <w:r>
        <w:rPr>
          <w:rFonts w:hint="eastAsia" w:ascii="仿宋" w:hAnsi="仿宋" w:eastAsia="仿宋" w:cs="Times New Roman"/>
          <w:sz w:val="28"/>
          <w:szCs w:val="28"/>
        </w:rPr>
        <w:t>建设</w:t>
      </w:r>
      <w:r>
        <w:rPr>
          <w:rFonts w:ascii="仿宋" w:hAnsi="仿宋" w:eastAsia="仿宋" w:cs="Times New Roman"/>
          <w:sz w:val="28"/>
          <w:szCs w:val="28"/>
        </w:rPr>
        <w:t>。</w:t>
      </w:r>
      <w:r>
        <w:rPr>
          <w:rFonts w:hint="eastAsia" w:ascii="仿宋" w:hAnsi="仿宋" w:eastAsia="仿宋" w:cs="Times New Roman"/>
          <w:sz w:val="28"/>
          <w:szCs w:val="28"/>
        </w:rPr>
        <w:t>2019年9月</w:t>
      </w:r>
      <w:r>
        <w:rPr>
          <w:rFonts w:hint="eastAsia" w:ascii="仿宋" w:hAnsi="仿宋" w:eastAsia="仿宋" w:cs="仿宋_GB2312"/>
          <w:sz w:val="28"/>
          <w:szCs w:val="28"/>
        </w:rPr>
        <w:t>经全国博士后管理委员会批准我校设立数学博士后流动站。</w:t>
      </w:r>
    </w:p>
    <w:p>
      <w:pPr>
        <w:tabs>
          <w:tab w:val="right" w:pos="5279"/>
        </w:tabs>
        <w:autoSpaceDE w:val="0"/>
        <w:autoSpaceDN w:val="0"/>
        <w:adjustRightInd w:val="0"/>
        <w:spacing w:before="50" w:line="440" w:lineRule="exact"/>
        <w:ind w:firstLine="560" w:firstLineChars="200"/>
        <w:rPr>
          <w:rFonts w:ascii="仿宋" w:hAnsi="仿宋" w:eastAsia="仿宋" w:cs="Times New Roman"/>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数学博士后流动站依托数学一级学科博士点</w:t>
      </w: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Times New Roman"/>
          <w:color w:val="000000" w:themeColor="text1"/>
          <w:sz w:val="28"/>
          <w:szCs w:val="28"/>
          <w14:textFill>
            <w14:solidFill>
              <w14:schemeClr w14:val="tx1"/>
            </w14:solidFill>
          </w14:textFill>
        </w:rPr>
        <w:t>数学学科从1999年开始一直是浙江省重点建设类学科。1999年，基础数学开始成为省重点学科，2012年数学、图与网络优化分别成为省一级学科与特色学科重点学科；2015年数学学科被列入浙江师范大学省重点高校建设项目中的重点培育学科（高峰学科），2016年被评为“十三五”省一流学科（A类），2017年进入省首批优势特色学科行列。2016年，</w:t>
      </w:r>
      <w:r>
        <w:rPr>
          <w:rFonts w:hint="eastAsia" w:ascii="仿宋" w:hAnsi="仿宋" w:eastAsia="仿宋" w:cs="Times New Roman"/>
          <w:color w:val="000000" w:themeColor="text1"/>
          <w:sz w:val="28"/>
          <w:szCs w:val="28"/>
          <w14:textFill>
            <w14:solidFill>
              <w14:schemeClr w14:val="tx1"/>
            </w14:solidFill>
          </w14:textFill>
        </w:rPr>
        <w:t>数学学科</w:t>
      </w:r>
      <w:r>
        <w:rPr>
          <w:rFonts w:ascii="仿宋" w:hAnsi="仿宋" w:eastAsia="仿宋" w:cs="Times New Roman"/>
          <w:color w:val="000000" w:themeColor="text1"/>
          <w:sz w:val="28"/>
          <w:szCs w:val="28"/>
          <w14:textFill>
            <w14:solidFill>
              <w14:schemeClr w14:val="tx1"/>
            </w14:solidFill>
          </w14:textFill>
        </w:rPr>
        <w:t>进入全球ESI排名前1%，并且排位不断前进，目前（2020年1月）在ESI前1%榜单中排名第130位，在上榜的国内高校中排名第19位。数学学科</w:t>
      </w:r>
      <w:r>
        <w:rPr>
          <w:rFonts w:hint="eastAsia" w:ascii="仿宋" w:hAnsi="仿宋" w:eastAsia="仿宋" w:cs="Times New Roman"/>
          <w:color w:val="000000" w:themeColor="text1"/>
          <w:sz w:val="28"/>
          <w:szCs w:val="28"/>
          <w14:textFill>
            <w14:solidFill>
              <w14:schemeClr w14:val="tx1"/>
            </w14:solidFill>
          </w14:textFill>
        </w:rPr>
        <w:t>于</w:t>
      </w:r>
      <w:r>
        <w:rPr>
          <w:rFonts w:ascii="仿宋" w:hAnsi="仿宋" w:eastAsia="仿宋" w:cs="Times New Roman"/>
          <w:color w:val="000000" w:themeColor="text1"/>
          <w:sz w:val="28"/>
          <w:szCs w:val="28"/>
          <w14:textFill>
            <w14:solidFill>
              <w14:schemeClr w14:val="tx1"/>
            </w14:solidFill>
          </w14:textFill>
        </w:rPr>
        <w:t>2016年成为全国首批15个地方高校“111计划”创新引智基地之一，2019</w:t>
      </w:r>
      <w:r>
        <w:rPr>
          <w:rFonts w:hint="eastAsia" w:ascii="仿宋" w:hAnsi="仿宋" w:eastAsia="仿宋" w:cs="Times New Roman"/>
          <w:color w:val="000000" w:themeColor="text1"/>
          <w:sz w:val="28"/>
          <w:szCs w:val="28"/>
          <w14:textFill>
            <w14:solidFill>
              <w14:schemeClr w14:val="tx1"/>
            </w14:solidFill>
          </w14:textFill>
        </w:rPr>
        <w:t>年入选国家留学基金委创新型人才国际合作培养行列</w:t>
      </w:r>
      <w:r>
        <w:rPr>
          <w:rFonts w:ascii="仿宋" w:hAnsi="仿宋" w:eastAsia="仿宋" w:cs="Times New Roman"/>
          <w:color w:val="000000" w:themeColor="text1"/>
          <w:sz w:val="28"/>
          <w:szCs w:val="28"/>
          <w14:textFill>
            <w14:solidFill>
              <w14:schemeClr w14:val="tx1"/>
            </w14:solidFill>
          </w14:textFill>
        </w:rPr>
        <w:t>，</w:t>
      </w:r>
      <w:r>
        <w:rPr>
          <w:rFonts w:hint="eastAsia" w:ascii="仿宋" w:hAnsi="仿宋" w:eastAsia="仿宋" w:cs="Times New Roman"/>
          <w:color w:val="000000" w:themeColor="text1"/>
          <w:sz w:val="28"/>
          <w:szCs w:val="28"/>
          <w14:textFill>
            <w14:solidFill>
              <w14:schemeClr w14:val="tx1"/>
            </w14:solidFill>
          </w14:textFill>
        </w:rPr>
        <w:t>同年入选浙江省国际科技合作基地</w:t>
      </w:r>
      <w:r>
        <w:rPr>
          <w:rFonts w:ascii="仿宋" w:hAnsi="仿宋" w:eastAsia="仿宋" w:cs="Times New Roman"/>
          <w:color w:val="000000" w:themeColor="text1"/>
          <w:sz w:val="28"/>
          <w:szCs w:val="28"/>
          <w14:textFill>
            <w14:solidFill>
              <w14:schemeClr w14:val="tx1"/>
            </w14:solidFill>
          </w14:textFill>
        </w:rPr>
        <w:t>。在2017年公布的教育部第四轮学科评估中，数学一级学科获B+评级。</w:t>
      </w:r>
    </w:p>
    <w:p>
      <w:pPr>
        <w:tabs>
          <w:tab w:val="right" w:pos="5279"/>
        </w:tabs>
        <w:autoSpaceDE w:val="0"/>
        <w:autoSpaceDN w:val="0"/>
        <w:adjustRightInd w:val="0"/>
        <w:spacing w:before="50" w:line="440" w:lineRule="exact"/>
        <w:ind w:firstLine="560" w:firstLineChars="200"/>
        <w:rPr>
          <w:rFonts w:ascii="仿宋" w:hAnsi="仿宋" w:eastAsia="仿宋" w:cs="Times New Roman"/>
          <w:sz w:val="28"/>
          <w:szCs w:val="28"/>
        </w:rPr>
      </w:pPr>
      <w:r>
        <w:rPr>
          <w:rFonts w:ascii="仿宋" w:hAnsi="仿宋" w:eastAsia="仿宋" w:cs="Times New Roman"/>
          <w:color w:val="000000" w:themeColor="text1"/>
          <w:sz w:val="28"/>
          <w:szCs w:val="28"/>
          <w14:textFill>
            <w14:solidFill>
              <w14:schemeClr w14:val="tx1"/>
            </w14:solidFill>
          </w14:textFill>
        </w:rPr>
        <w:t>数学学科师资力量雄厚</w:t>
      </w:r>
      <w:r>
        <w:rPr>
          <w:rFonts w:hint="eastAsia" w:ascii="仿宋" w:hAnsi="仿宋" w:eastAsia="仿宋" w:cs="Times New Roman"/>
          <w:color w:val="000000" w:themeColor="text1"/>
          <w:sz w:val="28"/>
          <w:szCs w:val="28"/>
          <w14:textFill>
            <w14:solidFill>
              <w14:schemeClr w14:val="tx1"/>
            </w14:solidFill>
          </w14:textFill>
        </w:rPr>
        <w:t>，</w:t>
      </w:r>
      <w:r>
        <w:rPr>
          <w:rFonts w:ascii="仿宋" w:hAnsi="仿宋" w:eastAsia="仿宋" w:cs="Times New Roman"/>
          <w:color w:val="000000" w:themeColor="text1"/>
          <w:sz w:val="28"/>
          <w:szCs w:val="28"/>
          <w14:textFill>
            <w14:solidFill>
              <w14:schemeClr w14:val="tx1"/>
            </w14:solidFill>
          </w14:textFill>
        </w:rPr>
        <w:t>学术梯队结构合理</w:t>
      </w:r>
      <w:r>
        <w:rPr>
          <w:rFonts w:hint="eastAsia" w:ascii="仿宋" w:hAnsi="仿宋" w:eastAsia="仿宋" w:cs="Times New Roman"/>
          <w:color w:val="000000" w:themeColor="text1"/>
          <w:sz w:val="28"/>
          <w:szCs w:val="28"/>
          <w14:textFill>
            <w14:solidFill>
              <w14:schemeClr w14:val="tx1"/>
            </w14:solidFill>
          </w14:textFill>
        </w:rPr>
        <w:t>。</w:t>
      </w:r>
      <w:r>
        <w:rPr>
          <w:rFonts w:ascii="仿宋" w:hAnsi="仿宋" w:eastAsia="仿宋" w:cs="Times New Roman"/>
          <w:color w:val="000000" w:themeColor="text1"/>
          <w:sz w:val="28"/>
          <w:szCs w:val="28"/>
          <w14:textFill>
            <w14:solidFill>
              <w14:schemeClr w14:val="tx1"/>
            </w14:solidFill>
          </w14:textFill>
        </w:rPr>
        <w:t>现有教师80多人，其中正高级教师30多人，具有博士学位的教师70多人；有捷克科学院与欧洲科学院等四院院士1人，</w:t>
      </w:r>
      <w:r>
        <w:rPr>
          <w:rFonts w:hint="eastAsia" w:ascii="仿宋" w:hAnsi="仿宋" w:eastAsia="仿宋" w:cs="Times New Roman"/>
          <w:color w:val="000000" w:themeColor="text1"/>
          <w:sz w:val="28"/>
          <w:szCs w:val="28"/>
          <w14:textFill>
            <w14:solidFill>
              <w14:schemeClr w14:val="tx1"/>
            </w14:solidFill>
          </w14:textFill>
        </w:rPr>
        <w:t>中组部</w:t>
      </w:r>
      <w:r>
        <w:rPr>
          <w:rFonts w:ascii="仿宋" w:hAnsi="仿宋" w:eastAsia="仿宋" w:cs="Times New Roman"/>
          <w:color w:val="000000" w:themeColor="text1"/>
          <w:sz w:val="28"/>
          <w:szCs w:val="28"/>
          <w14:textFill>
            <w14:solidFill>
              <w14:schemeClr w14:val="tx1"/>
            </w14:solidFill>
          </w14:textFill>
        </w:rPr>
        <w:t>国家</w:t>
      </w:r>
      <w:r>
        <w:rPr>
          <w:rFonts w:hint="eastAsia" w:ascii="仿宋" w:hAnsi="仿宋" w:eastAsia="仿宋" w:cs="Times New Roman"/>
          <w:color w:val="000000" w:themeColor="text1"/>
          <w:sz w:val="28"/>
          <w:szCs w:val="28"/>
          <w14:textFill>
            <w14:solidFill>
              <w14:schemeClr w14:val="tx1"/>
            </w14:solidFill>
          </w14:textFill>
        </w:rPr>
        <w:t>高端人才计划</w:t>
      </w:r>
      <w:r>
        <w:rPr>
          <w:rFonts w:ascii="仿宋" w:hAnsi="仿宋" w:eastAsia="仿宋" w:cs="Times New Roman"/>
          <w:color w:val="000000" w:themeColor="text1"/>
          <w:sz w:val="28"/>
          <w:szCs w:val="28"/>
          <w14:textFill>
            <w14:solidFill>
              <w14:schemeClr w14:val="tx1"/>
            </w14:solidFill>
          </w14:textFill>
        </w:rPr>
        <w:t>入选者3人，省特聘教授3人；有国务院学位委员会数学学科评议组成员、教育部数学教指委成员1人，国家高端外国专家7人，高被引学者4人，洪堡学者1人；</w:t>
      </w:r>
      <w:r>
        <w:rPr>
          <w:rFonts w:hint="eastAsia" w:ascii="仿宋" w:hAnsi="仿宋" w:eastAsia="仿宋" w:cs="Times New Roman"/>
          <w:color w:val="000000" w:themeColor="text1"/>
          <w:sz w:val="28"/>
          <w:szCs w:val="28"/>
          <w14:textFill>
            <w14:solidFill>
              <w14:schemeClr w14:val="tx1"/>
            </w14:solidFill>
          </w14:textFill>
        </w:rPr>
        <w:t>有</w:t>
      </w:r>
      <w:r>
        <w:rPr>
          <w:rFonts w:ascii="仿宋" w:hAnsi="仿宋" w:eastAsia="仿宋" w:cs="Times New Roman"/>
          <w:color w:val="000000" w:themeColor="text1"/>
          <w:sz w:val="28"/>
          <w:szCs w:val="28"/>
          <w14:textFill>
            <w14:solidFill>
              <w14:schemeClr w14:val="tx1"/>
            </w14:solidFill>
          </w14:textFill>
        </w:rPr>
        <w:t>“国家百千万人才工程”入选者2人，教育部“新世纪优秀人才支持计划”入选者2人，省“151人才工程”第一、二层次入选者6人，省高校中青年学科带头人11人；</w:t>
      </w:r>
      <w:r>
        <w:rPr>
          <w:rFonts w:hint="eastAsia" w:ascii="仿宋" w:hAnsi="仿宋" w:eastAsia="仿宋" w:cs="Times New Roman"/>
          <w:color w:val="000000" w:themeColor="text1"/>
          <w:sz w:val="28"/>
          <w:szCs w:val="28"/>
          <w14:textFill>
            <w14:solidFill>
              <w14:schemeClr w14:val="tx1"/>
            </w14:solidFill>
          </w14:textFill>
        </w:rPr>
        <w:t>有</w:t>
      </w:r>
      <w:r>
        <w:rPr>
          <w:rFonts w:ascii="仿宋" w:hAnsi="仿宋" w:eastAsia="仿宋" w:cs="Times New Roman"/>
          <w:color w:val="000000" w:themeColor="text1"/>
          <w:sz w:val="28"/>
          <w:szCs w:val="28"/>
          <w14:textFill>
            <w14:solidFill>
              <w14:schemeClr w14:val="tx1"/>
            </w14:solidFill>
          </w14:textFill>
        </w:rPr>
        <w:t>国家优秀青年基金</w:t>
      </w:r>
      <w:r>
        <w:rPr>
          <w:rFonts w:ascii="仿宋" w:hAnsi="仿宋" w:eastAsia="仿宋" w:cs="Times New Roman"/>
          <w:sz w:val="28"/>
          <w:szCs w:val="28"/>
        </w:rPr>
        <w:t>获得者1人，省杰青3人；</w:t>
      </w:r>
      <w:r>
        <w:rPr>
          <w:rFonts w:hint="eastAsia" w:ascii="仿宋" w:hAnsi="仿宋" w:eastAsia="仿宋" w:cs="Times New Roman"/>
          <w:sz w:val="28"/>
          <w:szCs w:val="28"/>
        </w:rPr>
        <w:t>有</w:t>
      </w:r>
      <w:r>
        <w:rPr>
          <w:rFonts w:ascii="仿宋" w:hAnsi="仿宋" w:eastAsia="仿宋" w:cs="Times New Roman"/>
          <w:sz w:val="28"/>
          <w:szCs w:val="28"/>
        </w:rPr>
        <w:t>国家</w:t>
      </w:r>
      <w:r>
        <w:rPr>
          <w:rFonts w:hint="eastAsia" w:ascii="仿宋" w:hAnsi="仿宋" w:eastAsia="仿宋" w:cs="Times New Roman"/>
          <w:sz w:val="28"/>
          <w:szCs w:val="28"/>
        </w:rPr>
        <w:t>级</w:t>
      </w:r>
      <w:r>
        <w:rPr>
          <w:rFonts w:ascii="仿宋" w:hAnsi="仿宋" w:eastAsia="仿宋" w:cs="Times New Roman"/>
          <w:sz w:val="28"/>
          <w:szCs w:val="28"/>
        </w:rPr>
        <w:t>突出贡献专家2人，</w:t>
      </w:r>
      <w:r>
        <w:rPr>
          <w:rFonts w:hint="eastAsia" w:ascii="仿宋" w:hAnsi="仿宋" w:eastAsia="仿宋" w:cs="Times New Roman"/>
          <w:sz w:val="28"/>
          <w:szCs w:val="28"/>
        </w:rPr>
        <w:t>做出突出贡献的中国博士学位获得者1人，</w:t>
      </w:r>
      <w:r>
        <w:rPr>
          <w:rFonts w:ascii="仿宋" w:hAnsi="仿宋" w:eastAsia="仿宋" w:cs="Times New Roman"/>
          <w:sz w:val="28"/>
          <w:szCs w:val="28"/>
        </w:rPr>
        <w:t>全国百篇优秀博士论文获得者1人；有博士生导师20</w:t>
      </w:r>
      <w:r>
        <w:rPr>
          <w:rFonts w:hint="eastAsia" w:ascii="仿宋" w:hAnsi="仿宋" w:eastAsia="仿宋" w:cs="Times New Roman"/>
          <w:sz w:val="28"/>
          <w:szCs w:val="28"/>
        </w:rPr>
        <w:t>多</w:t>
      </w:r>
      <w:r>
        <w:rPr>
          <w:rFonts w:ascii="仿宋" w:hAnsi="仿宋" w:eastAsia="仿宋" w:cs="Times New Roman"/>
          <w:sz w:val="28"/>
          <w:szCs w:val="28"/>
        </w:rPr>
        <w:t>人；</w:t>
      </w:r>
      <w:r>
        <w:rPr>
          <w:rFonts w:hint="eastAsia" w:ascii="仿宋" w:hAnsi="仿宋" w:eastAsia="仿宋" w:cs="Times New Roman"/>
          <w:sz w:val="28"/>
          <w:szCs w:val="28"/>
        </w:rPr>
        <w:t>有</w:t>
      </w:r>
      <w:r>
        <w:rPr>
          <w:rFonts w:ascii="仿宋" w:hAnsi="仿宋" w:eastAsia="仿宋" w:cs="Times New Roman"/>
          <w:sz w:val="28"/>
          <w:szCs w:val="28"/>
        </w:rPr>
        <w:t>省高校创新团队</w:t>
      </w:r>
      <w:r>
        <w:rPr>
          <w:rFonts w:hint="eastAsia" w:ascii="仿宋" w:hAnsi="仿宋" w:eastAsia="仿宋" w:cs="Times New Roman"/>
          <w:sz w:val="28"/>
          <w:szCs w:val="28"/>
        </w:rPr>
        <w:t>2个。</w:t>
      </w:r>
    </w:p>
    <w:p>
      <w:pPr>
        <w:tabs>
          <w:tab w:val="right" w:pos="5279"/>
        </w:tabs>
        <w:autoSpaceDE w:val="0"/>
        <w:autoSpaceDN w:val="0"/>
        <w:adjustRightInd w:val="0"/>
        <w:spacing w:before="50"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本学科研究特色鲜明，科研成果丰硕。</w:t>
      </w:r>
      <w:r>
        <w:rPr>
          <w:rFonts w:ascii="仿宋" w:hAnsi="仿宋" w:eastAsia="仿宋" w:cs="Times New Roman"/>
          <w:sz w:val="28"/>
          <w:szCs w:val="28"/>
        </w:rPr>
        <w:t>自2012年以来，数学学科</w:t>
      </w:r>
      <w:r>
        <w:rPr>
          <w:rFonts w:hint="eastAsia" w:ascii="仿宋" w:hAnsi="仿宋" w:eastAsia="仿宋" w:cs="Times New Roman"/>
          <w:sz w:val="28"/>
          <w:szCs w:val="28"/>
        </w:rPr>
        <w:t>教师</w:t>
      </w:r>
      <w:r>
        <w:rPr>
          <w:rFonts w:ascii="仿宋" w:hAnsi="仿宋" w:eastAsia="仿宋" w:cs="Times New Roman"/>
          <w:sz w:val="28"/>
          <w:szCs w:val="28"/>
        </w:rPr>
        <w:t>共发表SCI论文800余篇，出版专著</w:t>
      </w:r>
      <w:r>
        <w:rPr>
          <w:rFonts w:hint="eastAsia" w:ascii="仿宋" w:hAnsi="仿宋" w:eastAsia="仿宋" w:cs="Times New Roman"/>
          <w:sz w:val="28"/>
          <w:szCs w:val="28"/>
        </w:rPr>
        <w:t>与编著</w:t>
      </w:r>
      <w:r>
        <w:rPr>
          <w:rFonts w:ascii="仿宋" w:hAnsi="仿宋" w:eastAsia="仿宋" w:cs="Times New Roman"/>
          <w:sz w:val="28"/>
          <w:szCs w:val="28"/>
        </w:rPr>
        <w:t>多部；近几年在数学类高端期刊（诸如澳大利亚</w:t>
      </w:r>
      <w:r>
        <w:rPr>
          <w:rFonts w:hint="eastAsia" w:ascii="仿宋" w:hAnsi="仿宋" w:eastAsia="仿宋" w:cs="Times New Roman"/>
          <w:sz w:val="28"/>
          <w:szCs w:val="28"/>
        </w:rPr>
        <w:t>数学</w:t>
      </w:r>
      <w:r>
        <w:rPr>
          <w:rFonts w:ascii="仿宋" w:hAnsi="仿宋" w:eastAsia="仿宋" w:cs="Times New Roman"/>
          <w:sz w:val="28"/>
          <w:szCs w:val="28"/>
        </w:rPr>
        <w:t>A*类期刊）上发表的论文数量在快速增加；主持国家自然科学基金项目80多项</w:t>
      </w:r>
      <w:r>
        <w:rPr>
          <w:rFonts w:hint="eastAsia" w:ascii="仿宋" w:hAnsi="仿宋" w:eastAsia="仿宋" w:cs="Times New Roman"/>
          <w:sz w:val="28"/>
          <w:szCs w:val="28"/>
        </w:rPr>
        <w:t>，以及一批</w:t>
      </w:r>
      <w:r>
        <w:rPr>
          <w:rFonts w:ascii="仿宋" w:hAnsi="仿宋" w:eastAsia="仿宋" w:cs="Times New Roman"/>
          <w:sz w:val="28"/>
          <w:szCs w:val="28"/>
        </w:rPr>
        <w:t>省自然科学基金项目</w:t>
      </w:r>
      <w:r>
        <w:rPr>
          <w:rFonts w:hint="eastAsia" w:ascii="仿宋" w:hAnsi="仿宋" w:eastAsia="仿宋" w:cs="Times New Roman"/>
          <w:sz w:val="28"/>
          <w:szCs w:val="28"/>
        </w:rPr>
        <w:t>、省级及以上教改与课程建设项目</w:t>
      </w:r>
      <w:r>
        <w:rPr>
          <w:rFonts w:ascii="仿宋" w:hAnsi="仿宋" w:eastAsia="仿宋" w:cs="Times New Roman"/>
          <w:sz w:val="28"/>
          <w:szCs w:val="28"/>
        </w:rPr>
        <w:t>，其中国家基金重点项目2项，</w:t>
      </w:r>
      <w:r>
        <w:rPr>
          <w:rFonts w:hint="eastAsia" w:ascii="仿宋" w:hAnsi="仿宋" w:eastAsia="仿宋" w:cs="Times New Roman"/>
          <w:sz w:val="28"/>
          <w:szCs w:val="28"/>
        </w:rPr>
        <w:t>国家级人才培养项目4项，</w:t>
      </w:r>
      <w:r>
        <w:rPr>
          <w:rFonts w:ascii="仿宋" w:hAnsi="仿宋" w:eastAsia="仿宋" w:cs="Times New Roman"/>
          <w:sz w:val="28"/>
          <w:szCs w:val="28"/>
        </w:rPr>
        <w:t>省基金重大项目1项、杰青与重点项目3项；获</w:t>
      </w:r>
      <w:r>
        <w:rPr>
          <w:rFonts w:hint="eastAsia" w:ascii="仿宋" w:hAnsi="仿宋" w:eastAsia="仿宋" w:cs="Times New Roman"/>
          <w:sz w:val="28"/>
          <w:szCs w:val="28"/>
        </w:rPr>
        <w:t>国家级、</w:t>
      </w:r>
      <w:r>
        <w:rPr>
          <w:rFonts w:ascii="仿宋" w:hAnsi="仿宋" w:eastAsia="仿宋" w:cs="Times New Roman"/>
          <w:sz w:val="28"/>
          <w:szCs w:val="28"/>
        </w:rPr>
        <w:t>省部科技进步奖</w:t>
      </w:r>
      <w:r>
        <w:rPr>
          <w:rFonts w:hint="eastAsia" w:ascii="仿宋" w:hAnsi="仿宋" w:eastAsia="仿宋" w:cs="Times New Roman"/>
          <w:sz w:val="28"/>
          <w:szCs w:val="28"/>
        </w:rPr>
        <w:t>与教学成果奖等</w:t>
      </w:r>
      <w:r>
        <w:rPr>
          <w:rFonts w:ascii="仿宋" w:hAnsi="仿宋" w:eastAsia="仿宋" w:cs="Times New Roman"/>
          <w:sz w:val="28"/>
          <w:szCs w:val="28"/>
        </w:rPr>
        <w:t>7项。教师对外学术交流日益频繁与活跃，“十三五”期间，年均主办或承办</w:t>
      </w:r>
      <w:r>
        <w:rPr>
          <w:rFonts w:hint="eastAsia" w:ascii="仿宋" w:hAnsi="仿宋" w:eastAsia="仿宋" w:cs="Times New Roman"/>
          <w:sz w:val="28"/>
          <w:szCs w:val="28"/>
        </w:rPr>
        <w:t>教学研究与科学研究类</w:t>
      </w:r>
      <w:r>
        <w:rPr>
          <w:rFonts w:ascii="仿宋" w:hAnsi="仿宋" w:eastAsia="仿宋" w:cs="Times New Roman"/>
          <w:sz w:val="28"/>
          <w:szCs w:val="28"/>
        </w:rPr>
        <w:t>国际、国内会议10来场，年均邀请国内外专家</w:t>
      </w:r>
      <w:r>
        <w:rPr>
          <w:rFonts w:hint="eastAsia" w:ascii="仿宋" w:hAnsi="仿宋" w:eastAsia="仿宋" w:cs="Times New Roman"/>
          <w:sz w:val="28"/>
          <w:szCs w:val="28"/>
        </w:rPr>
        <w:t>学者</w:t>
      </w:r>
      <w:r>
        <w:rPr>
          <w:rFonts w:ascii="仿宋" w:hAnsi="仿宋" w:eastAsia="仿宋" w:cs="Times New Roman"/>
          <w:sz w:val="28"/>
          <w:szCs w:val="28"/>
        </w:rPr>
        <w:t>访问交流150次</w:t>
      </w:r>
      <w:r>
        <w:rPr>
          <w:rFonts w:hint="eastAsia" w:ascii="仿宋" w:hAnsi="仿宋" w:eastAsia="仿宋" w:cs="Times New Roman"/>
          <w:sz w:val="28"/>
          <w:szCs w:val="28"/>
        </w:rPr>
        <w:t>左右</w:t>
      </w:r>
      <w:r>
        <w:rPr>
          <w:rFonts w:ascii="仿宋" w:hAnsi="仿宋" w:eastAsia="仿宋" w:cs="Times New Roman"/>
          <w:sz w:val="28"/>
          <w:szCs w:val="28"/>
        </w:rPr>
        <w:t>。此外，我们还创办</w:t>
      </w:r>
      <w:r>
        <w:rPr>
          <w:rFonts w:hint="eastAsia" w:ascii="仿宋" w:hAnsi="仿宋" w:eastAsia="仿宋" w:cs="Times New Roman"/>
          <w:sz w:val="28"/>
          <w:szCs w:val="28"/>
        </w:rPr>
        <w:t>了有较长历史与较大影响的</w:t>
      </w:r>
      <w:r>
        <w:rPr>
          <w:rFonts w:ascii="仿宋" w:hAnsi="仿宋" w:eastAsia="仿宋" w:cs="Times New Roman"/>
          <w:sz w:val="28"/>
          <w:szCs w:val="28"/>
        </w:rPr>
        <w:t>中学数学教学研究的重要期刊《中学教研（数学）》，</w:t>
      </w:r>
      <w:r>
        <w:rPr>
          <w:rFonts w:hint="eastAsia" w:ascii="仿宋" w:hAnsi="仿宋" w:eastAsia="仿宋" w:cs="Times New Roman"/>
          <w:sz w:val="28"/>
          <w:szCs w:val="28"/>
        </w:rPr>
        <w:t>新创办</w:t>
      </w:r>
      <w:r>
        <w:rPr>
          <w:rFonts w:ascii="仿宋" w:hAnsi="仿宋" w:eastAsia="仿宋" w:cs="Times New Roman"/>
          <w:sz w:val="28"/>
          <w:szCs w:val="28"/>
        </w:rPr>
        <w:t>了《</w:t>
      </w:r>
      <w:r>
        <w:rPr>
          <w:rFonts w:ascii="Times New Roman" w:hAnsi="Times New Roman" w:eastAsia="仿宋" w:cs="Times New Roman"/>
          <w:sz w:val="28"/>
          <w:szCs w:val="28"/>
        </w:rPr>
        <w:t>J.Nonlinear Modeling and Analysis》</w:t>
      </w:r>
      <w:r>
        <w:rPr>
          <w:rFonts w:ascii="仿宋" w:hAnsi="仿宋" w:eastAsia="仿宋" w:cs="Times New Roman"/>
          <w:sz w:val="28"/>
          <w:szCs w:val="28"/>
        </w:rPr>
        <w:t>学术期刊，</w:t>
      </w:r>
      <w:r>
        <w:rPr>
          <w:rFonts w:hint="eastAsia" w:ascii="仿宋" w:hAnsi="仿宋" w:eastAsia="仿宋" w:cs="Times New Roman"/>
          <w:sz w:val="28"/>
          <w:szCs w:val="28"/>
        </w:rPr>
        <w:t>牵头</w:t>
      </w:r>
      <w:r>
        <w:rPr>
          <w:rFonts w:ascii="仿宋" w:hAnsi="仿宋" w:eastAsia="仿宋" w:cs="Times New Roman"/>
          <w:sz w:val="28"/>
          <w:szCs w:val="28"/>
        </w:rPr>
        <w:t>引进了浙江睿达教育科技有限公司捐款500万共建一个教育研究机构“浙师大睿达博雅教育研究中心”</w:t>
      </w:r>
      <w:r>
        <w:rPr>
          <w:rFonts w:hint="eastAsia" w:ascii="仿宋" w:hAnsi="仿宋" w:eastAsia="仿宋" w:cs="Times New Roman"/>
          <w:sz w:val="28"/>
          <w:szCs w:val="28"/>
        </w:rPr>
        <w:t>等</w:t>
      </w:r>
      <w:r>
        <w:rPr>
          <w:rFonts w:ascii="仿宋" w:hAnsi="仿宋" w:eastAsia="仿宋" w:cs="Times New Roman"/>
          <w:sz w:val="28"/>
          <w:szCs w:val="28"/>
        </w:rPr>
        <w:t>。</w:t>
      </w:r>
    </w:p>
    <w:p>
      <w:pPr>
        <w:widowControl/>
        <w:spacing w:line="440" w:lineRule="exact"/>
        <w:ind w:firstLine="560" w:firstLineChars="200"/>
        <w:jc w:val="left"/>
        <w:rPr>
          <w:rFonts w:ascii="仿宋" w:hAnsi="仿宋" w:eastAsia="仿宋" w:cs="Times New Roman"/>
          <w:color w:val="FF0000"/>
          <w:sz w:val="28"/>
          <w:szCs w:val="28"/>
        </w:rPr>
      </w:pPr>
      <w:r>
        <w:rPr>
          <w:rFonts w:hint="eastAsia" w:ascii="仿宋" w:hAnsi="仿宋" w:eastAsia="仿宋" w:cs="Times New Roman"/>
          <w:sz w:val="28"/>
          <w:szCs w:val="28"/>
        </w:rPr>
        <w:t>目前，浙江师范大学数学一级学科博士后流动站涵盖了图论与组合数学、微分方程和动力系统、函数论与泛函分析、几何与代数、优化与计算、</w:t>
      </w:r>
      <w:r>
        <w:rPr>
          <w:rFonts w:hint="eastAsia" w:ascii="仿宋" w:hAnsi="仿宋" w:eastAsia="仿宋" w:cs="Times New Roman"/>
          <w:color w:val="000000" w:themeColor="text1"/>
          <w:sz w:val="28"/>
          <w:szCs w:val="28"/>
          <w14:textFill>
            <w14:solidFill>
              <w14:schemeClr w14:val="tx1"/>
            </w14:solidFill>
          </w14:textFill>
        </w:rPr>
        <w:t>统计与数据科学等6特色研究个方向，研究</w:t>
      </w:r>
      <w:r>
        <w:rPr>
          <w:rFonts w:ascii="仿宋" w:hAnsi="仿宋" w:eastAsia="仿宋" w:cs="Times New Roman"/>
          <w:color w:val="000000" w:themeColor="text1"/>
          <w:sz w:val="28"/>
          <w:szCs w:val="28"/>
          <w14:textFill>
            <w14:solidFill>
              <w14:schemeClr w14:val="tx1"/>
            </w14:solidFill>
          </w14:textFill>
        </w:rPr>
        <w:t>成果显著，发展势头良好。</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图论与组合数学方向。主要研究图的染色与标号理论、图的结构性质、图的分解、连通性、组合极值、组合计数、图与组合算法的设计与复杂性研究。该方向有专任教师15人，其中正教授9人，副教授5人，均具有博士学位。现有</w:t>
      </w:r>
      <w:r>
        <w:rPr>
          <w:rFonts w:hint="eastAsia" w:ascii="仿宋" w:hAnsi="仿宋" w:eastAsia="仿宋" w:cs="Times New Roman"/>
          <w:sz w:val="28"/>
          <w:szCs w:val="28"/>
        </w:rPr>
        <w:t>中组部国家高端人才系列专家</w:t>
      </w:r>
      <w:r>
        <w:rPr>
          <w:rFonts w:ascii="仿宋" w:hAnsi="仿宋" w:eastAsia="仿宋" w:cs="Times New Roman"/>
          <w:sz w:val="28"/>
          <w:szCs w:val="28"/>
        </w:rPr>
        <w:t>2人，浙江省高校中青年学科带头人2人，校“双龙学者”特聘教授</w:t>
      </w:r>
      <w:r>
        <w:rPr>
          <w:rFonts w:hint="eastAsia" w:ascii="仿宋" w:hAnsi="仿宋" w:eastAsia="仿宋" w:cs="Times New Roman"/>
          <w:color w:val="FF0000"/>
          <w:sz w:val="28"/>
          <w:szCs w:val="28"/>
        </w:rPr>
        <w:t>3</w:t>
      </w:r>
      <w:r>
        <w:rPr>
          <w:rFonts w:ascii="仿宋" w:hAnsi="仿宋" w:eastAsia="仿宋" w:cs="Times New Roman"/>
          <w:sz w:val="28"/>
          <w:szCs w:val="28"/>
        </w:rPr>
        <w:t>人，博士生导师</w:t>
      </w:r>
      <w:r>
        <w:rPr>
          <w:rFonts w:hint="eastAsia" w:ascii="仿宋" w:hAnsi="仿宋" w:eastAsia="仿宋" w:cs="Times New Roman"/>
          <w:sz w:val="28"/>
          <w:szCs w:val="28"/>
        </w:rPr>
        <w:t>8</w:t>
      </w:r>
      <w:r>
        <w:rPr>
          <w:rFonts w:ascii="仿宋" w:hAnsi="仿宋" w:eastAsia="仿宋" w:cs="Times New Roman"/>
          <w:sz w:val="28"/>
          <w:szCs w:val="28"/>
        </w:rPr>
        <w:t>人。由王维凡教授牵头的“平面图的全染色和无圈染色”与“图的色数和相关指标”分别获2012度浙江省自然科学学术奖一等奖以及2013年度浙江省科学技术二等奖。近五年本方向教师在</w:t>
      </w:r>
      <w:r>
        <w:rPr>
          <w:rFonts w:ascii="Times New Roman" w:hAnsi="Times New Roman" w:eastAsia="仿宋" w:cs="Times New Roman"/>
          <w:color w:val="000000" w:themeColor="text1"/>
          <w:sz w:val="28"/>
          <w:szCs w:val="28"/>
          <w14:textFill>
            <w14:solidFill>
              <w14:schemeClr w14:val="tx1"/>
            </w14:solidFill>
          </w14:textFill>
        </w:rPr>
        <w:t>J. Combin. Theory Ser. A、J. Combin. Theory Ser. B、SIAM J. Discrete Math.、J. Graph Theory</w:t>
      </w:r>
      <w:r>
        <w:rPr>
          <w:rFonts w:ascii="仿宋" w:hAnsi="仿宋" w:eastAsia="仿宋" w:cs="Times New Roman"/>
          <w:color w:val="000000" w:themeColor="text1"/>
          <w:sz w:val="28"/>
          <w:szCs w:val="28"/>
          <w14:textFill>
            <w14:solidFill>
              <w14:schemeClr w14:val="tx1"/>
            </w14:solidFill>
          </w14:textFill>
        </w:rPr>
        <w:t>等</w:t>
      </w:r>
      <w:r>
        <w:rPr>
          <w:rFonts w:ascii="仿宋" w:hAnsi="仿宋" w:eastAsia="仿宋" w:cs="Times New Roman"/>
          <w:sz w:val="28"/>
          <w:szCs w:val="28"/>
        </w:rPr>
        <w:t xml:space="preserve">国际重要刊物上发表被SCI检索的学术论文130余篇。 </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w:t>
      </w:r>
      <w:r>
        <w:rPr>
          <w:rFonts w:ascii="仿宋" w:hAnsi="仿宋" w:eastAsia="仿宋" w:cs="Times New Roman"/>
          <w:sz w:val="28"/>
          <w:szCs w:val="28"/>
        </w:rPr>
        <w:t>微分方程和动力系统方向。主要研究动力系统（包括有限维或无限维、确定或随机系统）的极限集（包括平衡解、周期解、同宿异宿解、混沌吸引子等）和稳定性随系统参数变化的规律及其在力学、物理和生命科学中的应用。有专任教师19人，其中正</w:t>
      </w:r>
      <w:r>
        <w:rPr>
          <w:rFonts w:hint="eastAsia" w:ascii="仿宋" w:hAnsi="仿宋" w:eastAsia="仿宋" w:cs="Times New Roman"/>
          <w:sz w:val="28"/>
          <w:szCs w:val="28"/>
        </w:rPr>
        <w:t>高职称</w:t>
      </w:r>
      <w:r>
        <w:rPr>
          <w:rFonts w:ascii="仿宋" w:hAnsi="仿宋" w:eastAsia="仿宋" w:cs="Times New Roman"/>
          <w:sz w:val="28"/>
          <w:szCs w:val="28"/>
        </w:rPr>
        <w:t>11人，副教授4人，18人具有博士学位，有国家有突出贡献专家2人，浙江省特聘教授2人，省“151人才工程”第一、二层次入选者3人，省高校中青年学科带头人3人，博士生导师5人。以李继彬教授牵头的“非线性波方程研究的动力系统方法和微分方程定性理论”获2011年度浙江省科学技术一等奖。近五年本方向教师在</w:t>
      </w:r>
      <w:r>
        <w:rPr>
          <w:rFonts w:ascii="Times New Roman" w:hAnsi="Times New Roman" w:eastAsia="仿宋" w:cs="Times New Roman"/>
          <w:color w:val="000000" w:themeColor="text1"/>
          <w:sz w:val="28"/>
          <w:szCs w:val="28"/>
          <w14:textFill>
            <w14:solidFill>
              <w14:schemeClr w14:val="tx1"/>
            </w14:solidFill>
          </w14:textFill>
        </w:rPr>
        <w:t>J.</w:t>
      </w:r>
      <w:r>
        <w:rPr>
          <w:rFonts w:hint="eastAsia" w:ascii="Times New Roman" w:hAnsi="Times New Roman" w:eastAsia="仿宋" w:cs="Times New Roman"/>
          <w:color w:val="000000" w:themeColor="text1"/>
          <w:sz w:val="28"/>
          <w:szCs w:val="28"/>
          <w14:textFill>
            <w14:solidFill>
              <w14:schemeClr w14:val="tx1"/>
            </w14:solidFill>
          </w14:textFill>
        </w:rPr>
        <w:t xml:space="preserve"> </w:t>
      </w:r>
      <w:r>
        <w:rPr>
          <w:rFonts w:ascii="Times New Roman" w:hAnsi="Times New Roman" w:eastAsia="仿宋" w:cs="Times New Roman"/>
          <w:color w:val="000000" w:themeColor="text1"/>
          <w:sz w:val="28"/>
          <w:szCs w:val="28"/>
          <w14:textFill>
            <w14:solidFill>
              <w14:schemeClr w14:val="tx1"/>
            </w14:solidFill>
          </w14:textFill>
        </w:rPr>
        <w:t>Differential Equations、Discrete Contin. Dyn. Syst.、Calc. Var. Partial Differential Equations、Phys. Rep.</w:t>
      </w:r>
      <w:r>
        <w:rPr>
          <w:rFonts w:ascii="仿宋" w:hAnsi="仿宋" w:eastAsia="仿宋" w:cs="Times New Roman"/>
          <w:color w:val="000000" w:themeColor="text1"/>
          <w:sz w:val="28"/>
          <w:szCs w:val="28"/>
          <w14:textFill>
            <w14:solidFill>
              <w14:schemeClr w14:val="tx1"/>
            </w14:solidFill>
          </w14:textFill>
        </w:rPr>
        <w:t>等</w:t>
      </w:r>
      <w:r>
        <w:rPr>
          <w:rFonts w:ascii="仿宋" w:hAnsi="仿宋" w:eastAsia="仿宋" w:cs="Times New Roman"/>
          <w:sz w:val="28"/>
          <w:szCs w:val="28"/>
        </w:rPr>
        <w:t xml:space="preserve">国际重要杂志上发表被SCI检索的学术论文130余篇。 </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函数论与泛函分析方向。主要研究调和分析</w:t>
      </w:r>
      <w:r>
        <w:rPr>
          <w:rFonts w:hint="eastAsia" w:ascii="仿宋" w:hAnsi="仿宋" w:eastAsia="仿宋" w:cs="Times New Roman"/>
          <w:sz w:val="28"/>
          <w:szCs w:val="28"/>
        </w:rPr>
        <w:t>及其应用</w:t>
      </w:r>
      <w:r>
        <w:rPr>
          <w:rFonts w:ascii="仿宋" w:hAnsi="仿宋" w:eastAsia="仿宋" w:cs="Times New Roman"/>
          <w:sz w:val="28"/>
          <w:szCs w:val="28"/>
        </w:rPr>
        <w:t>、</w:t>
      </w:r>
      <w:r>
        <w:rPr>
          <w:rFonts w:hint="eastAsia" w:ascii="仿宋" w:hAnsi="仿宋" w:eastAsia="仿宋" w:cs="Times New Roman"/>
          <w:sz w:val="28"/>
          <w:szCs w:val="28"/>
        </w:rPr>
        <w:t>非线性泛函分析与偏微分方程、</w:t>
      </w:r>
      <w:r>
        <w:rPr>
          <w:rFonts w:ascii="仿宋" w:hAnsi="仿宋" w:eastAsia="仿宋" w:cs="Times New Roman"/>
          <w:sz w:val="28"/>
          <w:szCs w:val="28"/>
        </w:rPr>
        <w:t>数值逼近、算子理论和多复变函数论等。</w:t>
      </w:r>
      <w:r>
        <w:rPr>
          <w:rFonts w:ascii="仿宋" w:hAnsi="仿宋" w:eastAsia="仿宋" w:cs="Times New Roman"/>
          <w:color w:val="FF0000"/>
          <w:sz w:val="28"/>
          <w:szCs w:val="28"/>
        </w:rPr>
        <w:t>有专任教师</w:t>
      </w:r>
      <w:r>
        <w:rPr>
          <w:rFonts w:hint="eastAsia" w:ascii="仿宋" w:hAnsi="仿宋" w:eastAsia="仿宋" w:cs="Times New Roman"/>
          <w:color w:val="FF0000"/>
          <w:sz w:val="28"/>
          <w:szCs w:val="28"/>
          <w:lang w:val="en-US" w:eastAsia="zh-CN"/>
        </w:rPr>
        <w:t>17</w:t>
      </w:r>
      <w:r>
        <w:rPr>
          <w:rFonts w:ascii="仿宋" w:hAnsi="仿宋" w:eastAsia="仿宋" w:cs="Times New Roman"/>
          <w:color w:val="FF0000"/>
          <w:sz w:val="28"/>
          <w:szCs w:val="28"/>
        </w:rPr>
        <w:t>人，其中具有正高职称</w:t>
      </w:r>
      <w:r>
        <w:rPr>
          <w:rFonts w:hint="eastAsia" w:ascii="仿宋" w:hAnsi="仿宋" w:eastAsia="仿宋" w:cs="Times New Roman"/>
          <w:color w:val="FF0000"/>
          <w:sz w:val="28"/>
          <w:szCs w:val="28"/>
          <w:lang w:val="en-US" w:eastAsia="zh-CN"/>
        </w:rPr>
        <w:t>6</w:t>
      </w:r>
      <w:r>
        <w:rPr>
          <w:rFonts w:ascii="仿宋" w:hAnsi="仿宋" w:eastAsia="仿宋" w:cs="Times New Roman"/>
          <w:color w:val="FF0000"/>
          <w:sz w:val="28"/>
          <w:szCs w:val="28"/>
        </w:rPr>
        <w:t>人，副高职称6人，具有博士学位</w:t>
      </w:r>
      <w:r>
        <w:rPr>
          <w:rFonts w:hint="eastAsia" w:ascii="仿宋" w:hAnsi="仿宋" w:eastAsia="仿宋" w:cs="Times New Roman"/>
          <w:color w:val="FF0000"/>
          <w:sz w:val="28"/>
          <w:szCs w:val="28"/>
          <w:lang w:val="en-US" w:eastAsia="zh-CN"/>
        </w:rPr>
        <w:t>17</w:t>
      </w:r>
      <w:r>
        <w:rPr>
          <w:rFonts w:ascii="仿宋" w:hAnsi="仿宋" w:eastAsia="仿宋" w:cs="Times New Roman"/>
          <w:color w:val="FF0000"/>
          <w:sz w:val="28"/>
          <w:szCs w:val="28"/>
        </w:rPr>
        <w:t>人，</w:t>
      </w:r>
      <w:r>
        <w:rPr>
          <w:rFonts w:ascii="仿宋" w:hAnsi="仿宋" w:eastAsia="仿宋" w:cs="Times New Roman"/>
          <w:sz w:val="28"/>
          <w:szCs w:val="28"/>
        </w:rPr>
        <w:t>现有国务院学位委员会数学学科评议组成员1人，“国家百千万人才工程”入选者1人，浙江省高校中青年学科带头人3人。近五年在</w:t>
      </w:r>
      <w:r>
        <w:rPr>
          <w:rFonts w:ascii="Times New Roman" w:hAnsi="Times New Roman" w:eastAsia="仿宋" w:cs="Times New Roman"/>
          <w:color w:val="000000" w:themeColor="text1"/>
          <w:sz w:val="28"/>
          <w:szCs w:val="28"/>
          <w14:textFill>
            <w14:solidFill>
              <w14:schemeClr w14:val="tx1"/>
            </w14:solidFill>
          </w14:textFill>
        </w:rPr>
        <w:t>J. Funct. Anal.、Trans. Amer. Math. Soc.、Calc. Var. Partial Differential Equations、J. Differential Equations</w:t>
      </w:r>
      <w:r>
        <w:rPr>
          <w:rFonts w:ascii="仿宋" w:hAnsi="仿宋" w:eastAsia="仿宋" w:cs="Times New Roman"/>
          <w:sz w:val="28"/>
          <w:szCs w:val="28"/>
        </w:rPr>
        <w:t xml:space="preserve">等国际重要刊物上发表被SCI检索的学术论文110余篇。 </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（4）</w:t>
      </w:r>
      <w:r>
        <w:rPr>
          <w:rFonts w:ascii="仿宋" w:hAnsi="仿宋" w:eastAsia="仿宋" w:cs="Times New Roman"/>
          <w:sz w:val="28"/>
          <w:szCs w:val="28"/>
        </w:rPr>
        <w:t>代数与几何方向。主要研究具有某种曲率正性的紧凯勒流形的构造，小余维的实凯勒子流形的分类，全纯截面曲率为正或负的紧凯勒流形的结构等。有专任教师16人，其中正教授5人，副教授2人，具有博士学位9人，</w:t>
      </w:r>
      <w:r>
        <w:rPr>
          <w:rFonts w:hint="eastAsia" w:ascii="仿宋" w:hAnsi="仿宋" w:eastAsia="仿宋" w:cs="Times New Roman"/>
          <w:sz w:val="28"/>
          <w:szCs w:val="28"/>
        </w:rPr>
        <w:t>中组部国家高端人才系列专家1</w:t>
      </w:r>
      <w:r>
        <w:rPr>
          <w:rFonts w:ascii="仿宋" w:hAnsi="仿宋" w:eastAsia="仿宋" w:cs="Times New Roman"/>
          <w:sz w:val="28"/>
          <w:szCs w:val="28"/>
        </w:rPr>
        <w:t>人，省高校中青年学科带头人1人。近五年在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"https://webvpn.zjnu.edu.cn/http/77726476706e69737468656265737421fdf655943433615e7b1cc7ad95466d3ab852/mathscinet/search/journaldoc.html?id=3544" </w:instrText>
      </w:r>
      <w:r>
        <w:rPr>
          <w:color w:val="000000" w:themeColor="text1"/>
          <w14:textFill>
            <w14:solidFill>
              <w14:schemeClr w14:val="tx1"/>
            </w14:solidFill>
          </w14:textFill>
        </w:rPr>
        <w:fldChar w:fldCharType="separate"/>
      </w:r>
      <w:r>
        <w:rPr>
          <w:rFonts w:ascii="Times New Roman" w:hAnsi="Times New Roman" w:eastAsia="仿宋" w:cs="Times New Roman"/>
          <w:color w:val="000000" w:themeColor="text1"/>
          <w:sz w:val="28"/>
          <w:szCs w:val="28"/>
          <w14:textFill>
            <w14:solidFill>
              <w14:schemeClr w14:val="tx1"/>
            </w14:solidFill>
          </w14:textFill>
        </w:rPr>
        <w:t>Adv. Math</w:t>
      </w:r>
      <w:r>
        <w:rPr>
          <w:rFonts w:ascii="Times New Roman" w:hAnsi="Times New Roman" w:eastAsia="仿宋" w:cs="Times New Roman"/>
          <w:color w:val="000000" w:themeColor="text1"/>
          <w:sz w:val="28"/>
          <w:szCs w:val="28"/>
          <w14:textFill>
            <w14:solidFill>
              <w14:schemeClr w14:val="tx1"/>
            </w14:solidFill>
          </w14:textFill>
        </w:rPr>
        <w:fldChar w:fldCharType="end"/>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J. Algebra</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Trans. Amer. Math. Soc.</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Proc. Amer. Math. Soc.</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J. Geom. Phys.</w:t>
      </w:r>
      <w:r>
        <w:rPr>
          <w:rFonts w:ascii="仿宋" w:hAnsi="仿宋" w:eastAsia="仿宋" w:cs="Times New Roman"/>
          <w:sz w:val="28"/>
          <w:szCs w:val="28"/>
        </w:rPr>
        <w:t>等国际杂志上发表被SCI检索的论文70余篇。方向带头人郑方阳教授师从国际数学大师丘成桐教授，曾在</w:t>
      </w:r>
      <w:r>
        <w:rPr>
          <w:rFonts w:ascii="Times New Roman" w:hAnsi="Times New Roman" w:eastAsia="仿宋" w:cs="Times New Roman"/>
          <w:color w:val="000000" w:themeColor="text1"/>
          <w:sz w:val="28"/>
          <w:szCs w:val="28"/>
          <w14:textFill>
            <w14:solidFill>
              <w14:schemeClr w14:val="tx1"/>
            </w14:solidFill>
          </w14:textFill>
        </w:rPr>
        <w:t>Ann. Math.、Invent. Math.</w:t>
      </w:r>
      <w:r>
        <w:rPr>
          <w:rFonts w:ascii="仿宋" w:hAnsi="仿宋" w:eastAsia="仿宋" w:cs="Times New Roman"/>
          <w:sz w:val="28"/>
          <w:szCs w:val="28"/>
        </w:rPr>
        <w:t xml:space="preserve">等世界顶级数学期刊上发表论文多篇。  </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（5）</w:t>
      </w:r>
      <w:r>
        <w:rPr>
          <w:rFonts w:ascii="仿宋" w:hAnsi="仿宋" w:eastAsia="仿宋" w:cs="Times New Roman"/>
          <w:sz w:val="28"/>
          <w:szCs w:val="28"/>
        </w:rPr>
        <w:t>优化与计算方向。主要研究向量优化问题的近似弱有效解、Henig真有效解和超有效解的连通性</w:t>
      </w:r>
      <w:r>
        <w:rPr>
          <w:rFonts w:hint="eastAsia" w:ascii="仿宋" w:hAnsi="仿宋" w:eastAsia="仿宋" w:cs="Times New Roman"/>
          <w:sz w:val="28"/>
          <w:szCs w:val="28"/>
        </w:rPr>
        <w:t>、逻辑网络与混杂系统控制、</w:t>
      </w:r>
      <w:r>
        <w:rPr>
          <w:rFonts w:ascii="仿宋" w:hAnsi="仿宋" w:eastAsia="仿宋" w:cs="Times New Roman"/>
          <w:sz w:val="28"/>
          <w:szCs w:val="28"/>
        </w:rPr>
        <w:t>广义分式规划的最优性条件和对偶理论、向量优化的近似解理论及算法。有专任教师18人，其中正教授6人，副教授8人，具有博士学位15人，有国家“优秀青年基金”获得者1人，省特聘教授1人，省“151人才工程”第一、二层次入选者2人。近五年，主持国家级项目5项，</w:t>
      </w:r>
      <w:r>
        <w:rPr>
          <w:rFonts w:hint="eastAsia" w:ascii="仿宋" w:hAnsi="仿宋" w:eastAsia="仿宋" w:cs="Times New Roman"/>
          <w:color w:val="FF0000"/>
          <w:sz w:val="28"/>
          <w:szCs w:val="28"/>
          <w:lang w:val="en-US" w:eastAsia="zh-CN"/>
        </w:rPr>
        <w:t>省杰青项目1项，</w:t>
      </w:r>
      <w:r>
        <w:rPr>
          <w:rFonts w:ascii="仿宋" w:hAnsi="仿宋" w:eastAsia="仿宋" w:cs="Times New Roman"/>
          <w:sz w:val="28"/>
          <w:szCs w:val="28"/>
        </w:rPr>
        <w:t>省部级项目5项，横向课题经费达700余万元。在</w:t>
      </w:r>
      <w:r>
        <w:rPr>
          <w:rFonts w:ascii="Times New Roman" w:hAnsi="Times New Roman" w:eastAsia="仿宋" w:cs="Times New Roman"/>
          <w:color w:val="000000" w:themeColor="text1"/>
          <w:sz w:val="28"/>
          <w:szCs w:val="28"/>
          <w14:textFill>
            <w14:solidFill>
              <w14:schemeClr w14:val="tx1"/>
            </w14:solidFill>
          </w14:textFill>
        </w:rPr>
        <w:t>SIAM</w:t>
      </w:r>
      <w:r>
        <w:rPr>
          <w:rFonts w:hint="eastAsia" w:ascii="仿宋" w:hAnsi="仿宋" w:eastAsia="仿宋" w:cs="Times New Roman"/>
          <w:color w:val="000000" w:themeColor="text1"/>
          <w:sz w:val="28"/>
          <w:szCs w:val="28"/>
          <w14:textFill>
            <w14:solidFill>
              <w14:schemeClr w14:val="tx1"/>
            </w14:solidFill>
          </w14:textFill>
        </w:rPr>
        <w:t>系列、</w:t>
      </w:r>
      <w:r>
        <w:rPr>
          <w:rFonts w:ascii="Times New Roman" w:hAnsi="Times New Roman" w:eastAsia="仿宋" w:cs="Times New Roman"/>
          <w:color w:val="000000" w:themeColor="text1"/>
          <w:sz w:val="28"/>
          <w:szCs w:val="28"/>
          <w14:textFill>
            <w14:solidFill>
              <w14:schemeClr w14:val="tx1"/>
            </w14:solidFill>
          </w14:textFill>
        </w:rPr>
        <w:t>Inverse Probl.、Automatica、J. Glob. Optim.</w:t>
      </w:r>
      <w:r>
        <w:rPr>
          <w:rFonts w:ascii="仿宋" w:hAnsi="仿宋" w:eastAsia="仿宋" w:cs="Times New Roman"/>
          <w:sz w:val="28"/>
          <w:szCs w:val="28"/>
        </w:rPr>
        <w:t>等国际刊物上发表被SCI检索的论文60余篇。由朱信忠教授牵头的“支持工业互联网的全自动电脑针织横机装备关键技术及产业化”获2016度国家科学技术进步奖二等奖。</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（6）</w:t>
      </w:r>
      <w:r>
        <w:rPr>
          <w:rFonts w:ascii="仿宋" w:hAnsi="仿宋" w:eastAsia="仿宋" w:cs="Times New Roman"/>
          <w:sz w:val="28"/>
          <w:szCs w:val="28"/>
        </w:rPr>
        <w:t>统计与数据科学方向。主要研究机器学习算法的数学理论与实际工程应用</w:t>
      </w:r>
      <w:r>
        <w:rPr>
          <w:rFonts w:hint="eastAsia" w:ascii="仿宋" w:hAnsi="仿宋" w:eastAsia="仿宋" w:cs="Times New Roman"/>
          <w:sz w:val="28"/>
          <w:szCs w:val="28"/>
        </w:rPr>
        <w:t>。</w:t>
      </w:r>
      <w:r>
        <w:rPr>
          <w:rFonts w:ascii="仿宋" w:hAnsi="仿宋" w:eastAsia="仿宋" w:cs="Times New Roman"/>
          <w:sz w:val="28"/>
          <w:szCs w:val="28"/>
        </w:rPr>
        <w:t>在基础研究方面</w:t>
      </w:r>
      <w:r>
        <w:rPr>
          <w:rFonts w:hint="eastAsia" w:ascii="仿宋" w:hAnsi="仿宋" w:eastAsia="仿宋" w:cs="Times New Roman"/>
          <w:sz w:val="28"/>
          <w:szCs w:val="28"/>
        </w:rPr>
        <w:t>，</w:t>
      </w:r>
      <w:r>
        <w:rPr>
          <w:rFonts w:ascii="仿宋" w:hAnsi="仿宋" w:eastAsia="仿宋" w:cs="Times New Roman"/>
          <w:sz w:val="28"/>
          <w:szCs w:val="28"/>
        </w:rPr>
        <w:t>主要研究机器学习算法的相容性</w:t>
      </w:r>
      <w:r>
        <w:rPr>
          <w:rFonts w:hint="eastAsia" w:ascii="仿宋" w:hAnsi="仿宋" w:eastAsia="仿宋" w:cs="Times New Roman"/>
          <w:sz w:val="28"/>
          <w:szCs w:val="28"/>
        </w:rPr>
        <w:t>、</w:t>
      </w:r>
      <w:r>
        <w:rPr>
          <w:rFonts w:ascii="仿宋" w:hAnsi="仿宋" w:eastAsia="仿宋" w:cs="Times New Roman"/>
          <w:sz w:val="28"/>
          <w:szCs w:val="28"/>
        </w:rPr>
        <w:t>收敛性</w:t>
      </w:r>
      <w:r>
        <w:rPr>
          <w:rFonts w:hint="eastAsia" w:ascii="仿宋" w:hAnsi="仿宋" w:eastAsia="仿宋" w:cs="Times New Roman"/>
          <w:sz w:val="28"/>
          <w:szCs w:val="28"/>
        </w:rPr>
        <w:t>、</w:t>
      </w:r>
      <w:r>
        <w:rPr>
          <w:rFonts w:ascii="仿宋" w:hAnsi="仿宋" w:eastAsia="仿宋" w:cs="Times New Roman"/>
          <w:sz w:val="28"/>
          <w:szCs w:val="28"/>
        </w:rPr>
        <w:t>稳健性等数学理论</w:t>
      </w:r>
      <w:r>
        <w:rPr>
          <w:rFonts w:hint="eastAsia" w:ascii="仿宋" w:hAnsi="仿宋" w:eastAsia="仿宋" w:cs="Times New Roman"/>
          <w:sz w:val="28"/>
          <w:szCs w:val="28"/>
        </w:rPr>
        <w:t>。</w:t>
      </w:r>
      <w:r>
        <w:rPr>
          <w:rFonts w:ascii="仿宋" w:hAnsi="仿宋" w:eastAsia="仿宋" w:cs="Times New Roman"/>
          <w:sz w:val="28"/>
          <w:szCs w:val="28"/>
        </w:rPr>
        <w:t>在应用研究方面</w:t>
      </w:r>
      <w:r>
        <w:rPr>
          <w:rFonts w:hint="eastAsia" w:ascii="仿宋" w:hAnsi="仿宋" w:eastAsia="仿宋" w:cs="Times New Roman"/>
          <w:sz w:val="28"/>
          <w:szCs w:val="28"/>
        </w:rPr>
        <w:t>，</w:t>
      </w:r>
      <w:r>
        <w:rPr>
          <w:rFonts w:ascii="仿宋" w:hAnsi="仿宋" w:eastAsia="仿宋" w:cs="Times New Roman"/>
          <w:sz w:val="28"/>
          <w:szCs w:val="28"/>
        </w:rPr>
        <w:t>主要研究跨媒体大数据</w:t>
      </w:r>
      <w:r>
        <w:rPr>
          <w:rFonts w:hint="eastAsia" w:ascii="仿宋" w:hAnsi="仿宋" w:eastAsia="仿宋" w:cs="Times New Roman"/>
          <w:sz w:val="28"/>
          <w:szCs w:val="28"/>
        </w:rPr>
        <w:t>、</w:t>
      </w:r>
      <w:r>
        <w:rPr>
          <w:rFonts w:ascii="仿宋" w:hAnsi="仿宋" w:eastAsia="仿宋" w:cs="Times New Roman"/>
          <w:sz w:val="28"/>
          <w:szCs w:val="28"/>
        </w:rPr>
        <w:t>遥感大数据等方面的产品研发与推广工作</w:t>
      </w:r>
      <w:r>
        <w:rPr>
          <w:rFonts w:hint="eastAsia" w:ascii="仿宋" w:hAnsi="仿宋" w:eastAsia="仿宋" w:cs="Times New Roman"/>
          <w:sz w:val="28"/>
          <w:szCs w:val="28"/>
        </w:rPr>
        <w:t>。</w:t>
      </w:r>
      <w:r>
        <w:rPr>
          <w:rFonts w:ascii="仿宋" w:hAnsi="仿宋" w:eastAsia="仿宋" w:cs="Times New Roman"/>
          <w:sz w:val="28"/>
          <w:szCs w:val="28"/>
        </w:rPr>
        <w:t>有专任教师1</w:t>
      </w:r>
      <w:r>
        <w:rPr>
          <w:rFonts w:hint="eastAsia" w:ascii="仿宋" w:hAnsi="仿宋" w:eastAsia="仿宋" w:cs="Times New Roman"/>
          <w:sz w:val="28"/>
          <w:szCs w:val="28"/>
        </w:rPr>
        <w:t>0</w:t>
      </w:r>
      <w:r>
        <w:rPr>
          <w:rFonts w:ascii="仿宋" w:hAnsi="仿宋" w:eastAsia="仿宋" w:cs="Times New Roman"/>
          <w:sz w:val="28"/>
          <w:szCs w:val="28"/>
        </w:rPr>
        <w:t>人，其中正教授</w:t>
      </w:r>
      <w:r>
        <w:rPr>
          <w:rFonts w:hint="eastAsia" w:ascii="仿宋" w:hAnsi="仿宋" w:eastAsia="仿宋" w:cs="Times New Roman"/>
          <w:sz w:val="28"/>
          <w:szCs w:val="28"/>
        </w:rPr>
        <w:t>5</w:t>
      </w:r>
      <w:r>
        <w:rPr>
          <w:rFonts w:ascii="仿宋" w:hAnsi="仿宋" w:eastAsia="仿宋" w:cs="Times New Roman"/>
          <w:sz w:val="28"/>
          <w:szCs w:val="28"/>
        </w:rPr>
        <w:t>人，具有博士学位1</w:t>
      </w:r>
      <w:r>
        <w:rPr>
          <w:rFonts w:hint="eastAsia" w:ascii="仿宋" w:hAnsi="仿宋" w:eastAsia="仿宋" w:cs="Times New Roman"/>
          <w:sz w:val="28"/>
          <w:szCs w:val="28"/>
        </w:rPr>
        <w:t>0</w:t>
      </w:r>
      <w:r>
        <w:rPr>
          <w:rFonts w:ascii="仿宋" w:hAnsi="仿宋" w:eastAsia="仿宋" w:cs="Times New Roman"/>
          <w:sz w:val="28"/>
          <w:szCs w:val="28"/>
        </w:rPr>
        <w:t>人，省“151人才工程”第一层次入选者</w:t>
      </w:r>
      <w:r>
        <w:rPr>
          <w:rFonts w:hint="eastAsia" w:ascii="仿宋" w:hAnsi="仿宋" w:eastAsia="仿宋" w:cs="Times New Roman"/>
          <w:sz w:val="28"/>
          <w:szCs w:val="28"/>
        </w:rPr>
        <w:t>1</w:t>
      </w:r>
      <w:r>
        <w:rPr>
          <w:rFonts w:ascii="仿宋" w:hAnsi="仿宋" w:eastAsia="仿宋" w:cs="Times New Roman"/>
          <w:sz w:val="28"/>
          <w:szCs w:val="28"/>
        </w:rPr>
        <w:t>人。近五年，主持国家级项目5项，省部级项目5项。在</w:t>
      </w:r>
      <w:r>
        <w:rPr>
          <w:rFonts w:hint="eastAsia" w:ascii="仿宋" w:hAnsi="仿宋" w:eastAsia="仿宋" w:cs="Times New Roman"/>
          <w:sz w:val="28"/>
          <w:szCs w:val="28"/>
        </w:rPr>
        <w:t xml:space="preserve"> </w:t>
      </w:r>
      <w:r>
        <w:rPr>
          <w:rFonts w:ascii="Times New Roman" w:hAnsi="Times New Roman" w:eastAsia="仿宋" w:cs="Times New Roman"/>
          <w:color w:val="000000" w:themeColor="text1"/>
          <w:sz w:val="28"/>
          <w:szCs w:val="28"/>
          <w14:textFill>
            <w14:solidFill>
              <w14:schemeClr w14:val="tx1"/>
            </w14:solidFill>
          </w14:textFill>
        </w:rPr>
        <w:t>J. Mach. Learn. Res.、Adv. Comput. Math.、IEEE ICDE、Pattern Recognition</w:t>
      </w:r>
      <w:r>
        <w:rPr>
          <w:rFonts w:ascii="仿宋" w:hAnsi="仿宋" w:eastAsia="仿宋" w:cs="Times New Roman"/>
          <w:sz w:val="28"/>
          <w:szCs w:val="28"/>
        </w:rPr>
        <w:t>等国际刊物上发表被SCI检索的论文</w:t>
      </w:r>
      <w:r>
        <w:rPr>
          <w:rFonts w:hint="eastAsia" w:ascii="仿宋" w:hAnsi="仿宋" w:eastAsia="仿宋" w:cs="Times New Roman"/>
          <w:sz w:val="28"/>
          <w:szCs w:val="28"/>
        </w:rPr>
        <w:t>20</w:t>
      </w:r>
      <w:r>
        <w:rPr>
          <w:rFonts w:ascii="仿宋" w:hAnsi="仿宋" w:eastAsia="仿宋" w:cs="Times New Roman"/>
          <w:sz w:val="28"/>
          <w:szCs w:val="28"/>
        </w:rPr>
        <w:t>余篇。</w:t>
      </w:r>
    </w:p>
    <w:p>
      <w:pPr>
        <w:pStyle w:val="3"/>
      </w:pPr>
      <w:r>
        <w:rPr>
          <w:rFonts w:hint="eastAsia"/>
        </w:rPr>
        <w:t>二、数学博士后招聘计划一览表</w:t>
      </w:r>
    </w:p>
    <w:tbl>
      <w:tblPr>
        <w:tblStyle w:val="8"/>
        <w:tblW w:w="10003" w:type="dxa"/>
        <w:jc w:val="center"/>
        <w:tblInd w:w="-100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2196"/>
        <w:gridCol w:w="3243"/>
        <w:gridCol w:w="735"/>
        <w:gridCol w:w="26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83" w:type="dxa"/>
            <w:vAlign w:val="center"/>
          </w:tcPr>
          <w:p>
            <w:pPr>
              <w:adjustRightInd w:val="0"/>
              <w:snapToGrid w:val="0"/>
              <w:rPr>
                <w:rFonts w:ascii="仿宋" w:hAnsi="仿宋" w:eastAsia="仿宋"/>
                <w:b/>
                <w:bCs/>
                <w:sz w:val="24"/>
                <w:szCs w:val="24"/>
              </w:rPr>
            </w:pPr>
            <w:r>
              <w:rPr>
                <w:rFonts w:hint="eastAsia" w:ascii="仿宋" w:hAnsi="仿宋" w:eastAsia="仿宋"/>
                <w:b/>
                <w:bCs/>
                <w:sz w:val="24"/>
                <w:szCs w:val="24"/>
              </w:rPr>
              <w:t>合作导师</w:t>
            </w:r>
          </w:p>
        </w:tc>
        <w:tc>
          <w:tcPr>
            <w:tcW w:w="2196" w:type="dxa"/>
            <w:vAlign w:val="center"/>
          </w:tcPr>
          <w:p>
            <w:pPr>
              <w:adjustRightInd w:val="0"/>
              <w:snapToGrid w:val="0"/>
              <w:jc w:val="center"/>
              <w:rPr>
                <w:rFonts w:ascii="仿宋" w:hAnsi="仿宋" w:eastAsia="仿宋"/>
                <w:b/>
                <w:bCs/>
                <w:sz w:val="24"/>
                <w:szCs w:val="24"/>
              </w:rPr>
            </w:pPr>
            <w:r>
              <w:rPr>
                <w:rFonts w:hint="eastAsia" w:ascii="仿宋" w:hAnsi="仿宋" w:eastAsia="仿宋"/>
                <w:b/>
                <w:bCs/>
                <w:sz w:val="24"/>
                <w:szCs w:val="24"/>
              </w:rPr>
              <w:t>招收方向</w:t>
            </w:r>
          </w:p>
        </w:tc>
        <w:tc>
          <w:tcPr>
            <w:tcW w:w="3243" w:type="dxa"/>
            <w:vAlign w:val="center"/>
          </w:tcPr>
          <w:p>
            <w:pPr>
              <w:adjustRightInd w:val="0"/>
              <w:snapToGrid w:val="0"/>
              <w:jc w:val="center"/>
              <w:rPr>
                <w:rFonts w:ascii="仿宋" w:hAnsi="仿宋" w:eastAsia="仿宋"/>
                <w:b/>
                <w:bCs/>
                <w:sz w:val="24"/>
                <w:szCs w:val="24"/>
              </w:rPr>
            </w:pPr>
            <w:r>
              <w:rPr>
                <w:rFonts w:hint="eastAsia" w:ascii="仿宋" w:hAnsi="仿宋" w:eastAsia="仿宋"/>
                <w:b/>
                <w:bCs/>
                <w:sz w:val="24"/>
                <w:szCs w:val="24"/>
              </w:rPr>
              <w:t>研究课题、项目名称</w:t>
            </w:r>
          </w:p>
        </w:tc>
        <w:tc>
          <w:tcPr>
            <w:tcW w:w="735" w:type="dxa"/>
            <w:vAlign w:val="center"/>
          </w:tcPr>
          <w:p>
            <w:pPr>
              <w:adjustRightInd w:val="0"/>
              <w:snapToGrid w:val="0"/>
              <w:jc w:val="center"/>
              <w:rPr>
                <w:rFonts w:ascii="仿宋" w:hAnsi="仿宋" w:eastAsia="仿宋"/>
                <w:b/>
                <w:bCs/>
                <w:sz w:val="24"/>
                <w:szCs w:val="24"/>
              </w:rPr>
            </w:pPr>
            <w:r>
              <w:rPr>
                <w:rFonts w:hint="eastAsia" w:ascii="仿宋" w:hAnsi="仿宋" w:eastAsia="仿宋"/>
                <w:b/>
                <w:bCs/>
                <w:sz w:val="24"/>
                <w:szCs w:val="24"/>
              </w:rPr>
              <w:t>招收人数</w:t>
            </w:r>
          </w:p>
        </w:tc>
        <w:tc>
          <w:tcPr>
            <w:tcW w:w="2646" w:type="dxa"/>
            <w:vAlign w:val="center"/>
          </w:tcPr>
          <w:p>
            <w:pPr>
              <w:adjustRightInd w:val="0"/>
              <w:snapToGrid w:val="0"/>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18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sz w:val="24"/>
                <w:szCs w:val="24"/>
              </w:rPr>
              <w:t>韩茂安</w:t>
            </w:r>
          </w:p>
        </w:tc>
        <w:tc>
          <w:tcPr>
            <w:tcW w:w="219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sz w:val="24"/>
                <w:szCs w:val="24"/>
              </w:rPr>
              <w:t>常微分方程与动力系统</w:t>
            </w:r>
          </w:p>
        </w:tc>
        <w:tc>
          <w:tcPr>
            <w:tcW w:w="324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sz w:val="24"/>
                <w:szCs w:val="24"/>
              </w:rPr>
              <w:t>常微分方程定性理论与分支问题研究</w:t>
            </w:r>
          </w:p>
        </w:tc>
        <w:tc>
          <w:tcPr>
            <w:tcW w:w="735"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sz w:val="24"/>
                <w:szCs w:val="24"/>
              </w:rPr>
              <w:t>1-2</w:t>
            </w:r>
          </w:p>
        </w:tc>
        <w:tc>
          <w:tcPr>
            <w:tcW w:w="2646" w:type="dxa"/>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mahan@zjnu. 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18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刘洋</w:t>
            </w:r>
          </w:p>
        </w:tc>
        <w:tc>
          <w:tcPr>
            <w:tcW w:w="219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应用数学与控制论</w:t>
            </w:r>
          </w:p>
        </w:tc>
        <w:tc>
          <w:tcPr>
            <w:tcW w:w="324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逻辑网络和混杂系统的分析与控制</w:t>
            </w:r>
          </w:p>
        </w:tc>
        <w:tc>
          <w:tcPr>
            <w:tcW w:w="735"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264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liuyang@zjnu.edu.cn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18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王维凡</w:t>
            </w:r>
          </w:p>
        </w:tc>
        <w:tc>
          <w:tcPr>
            <w:tcW w:w="219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图论与组合优化</w:t>
            </w:r>
          </w:p>
        </w:tc>
        <w:tc>
          <w:tcPr>
            <w:tcW w:w="324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color w:val="000000" w:themeColor="text1"/>
                <w:sz w:val="24"/>
                <w:szCs w:val="24"/>
                <w14:textFill>
                  <w14:solidFill>
                    <w14:schemeClr w14:val="tx1"/>
                  </w14:solidFill>
                </w14:textFill>
              </w:rPr>
              <w:t>图的邻点区别边染色和全染色</w:t>
            </w:r>
          </w:p>
        </w:tc>
        <w:tc>
          <w:tcPr>
            <w:tcW w:w="735"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264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wwf@zjnu.cn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18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张昭</w:t>
            </w:r>
          </w:p>
        </w:tc>
        <w:tc>
          <w:tcPr>
            <w:tcW w:w="219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运筹学与控制论</w:t>
            </w:r>
          </w:p>
        </w:tc>
        <w:tc>
          <w:tcPr>
            <w:tcW w:w="324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组合优化</w:t>
            </w:r>
          </w:p>
        </w:tc>
        <w:tc>
          <w:tcPr>
            <w:tcW w:w="735"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264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zhaozhang@zjnu.cn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118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周盛凡</w:t>
            </w:r>
          </w:p>
        </w:tc>
        <w:tc>
          <w:tcPr>
            <w:tcW w:w="219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应用数学</w:t>
            </w:r>
          </w:p>
        </w:tc>
        <w:tc>
          <w:tcPr>
            <w:tcW w:w="324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随机动力系统，</w:t>
            </w:r>
            <w:r>
              <w:rPr>
                <w:rFonts w:hint="eastAsia" w:ascii="仿宋" w:hAnsi="仿宋" w:eastAsia="仿宋" w:cs="仿宋"/>
                <w:sz w:val="24"/>
                <w:szCs w:val="24"/>
              </w:rPr>
              <w:t>非自治随机动力系统的随机指数吸引子</w:t>
            </w:r>
          </w:p>
        </w:tc>
        <w:tc>
          <w:tcPr>
            <w:tcW w:w="735"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1-2</w:t>
            </w:r>
          </w:p>
        </w:tc>
        <w:tc>
          <w:tcPr>
            <w:tcW w:w="264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sfzhou@zinu.cn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18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朱绪鼎</w:t>
            </w:r>
          </w:p>
        </w:tc>
        <w:tc>
          <w:tcPr>
            <w:tcW w:w="219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图论</w:t>
            </w:r>
          </w:p>
        </w:tc>
        <w:tc>
          <w:tcPr>
            <w:tcW w:w="324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图的染色和结构分析</w:t>
            </w:r>
          </w:p>
        </w:tc>
        <w:tc>
          <w:tcPr>
            <w:tcW w:w="735"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264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xdzhu@zjnu.edu.cn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118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夏永辉</w:t>
            </w:r>
          </w:p>
        </w:tc>
        <w:tc>
          <w:tcPr>
            <w:tcW w:w="219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常微分方程与动力系统</w:t>
            </w:r>
          </w:p>
        </w:tc>
        <w:tc>
          <w:tcPr>
            <w:tcW w:w="324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微分方程方程定性与稳定性理论、指数二分性理论</w:t>
            </w:r>
          </w:p>
        </w:tc>
        <w:tc>
          <w:tcPr>
            <w:tcW w:w="735"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1-2</w:t>
            </w:r>
          </w:p>
        </w:tc>
        <w:tc>
          <w:tcPr>
            <w:tcW w:w="264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xiadoc@163.com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183" w:type="dxa"/>
            <w:tcBorders>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卢剑权</w:t>
            </w:r>
          </w:p>
        </w:tc>
        <w:tc>
          <w:tcPr>
            <w:tcW w:w="21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应用数学</w:t>
            </w:r>
          </w:p>
        </w:tc>
        <w:tc>
          <w:tcPr>
            <w:tcW w:w="3243" w:type="dxa"/>
            <w:tcBorders>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混杂网络的群体行为研究</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2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jqluma@seu.edu.cn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丁彦恒</w:t>
            </w:r>
          </w:p>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（杨敏波）</w:t>
            </w:r>
          </w:p>
        </w:tc>
        <w:tc>
          <w:tcPr>
            <w:tcW w:w="21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非线性泛函分析</w:t>
            </w:r>
          </w:p>
        </w:tc>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变分理论与交叉科学</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2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Cs/>
                <w:sz w:val="24"/>
                <w:szCs w:val="24"/>
                <w:lang w:eastAsia="zh-CN"/>
              </w:rPr>
            </w:pPr>
            <w:r>
              <w:rPr>
                <w:rFonts w:hint="eastAsia" w:ascii="仿宋" w:hAnsi="仿宋" w:eastAsia="仿宋" w:cs="仿宋"/>
                <w:bCs/>
                <w:sz w:val="24"/>
                <w:szCs w:val="24"/>
              </w:rPr>
              <w:t>dingyh@math.ac.cn</w:t>
            </w:r>
            <w:r>
              <w:rPr>
                <w:rFonts w:hint="eastAsia" w:ascii="仿宋" w:hAnsi="仿宋" w:eastAsia="仿宋" w:cs="仿宋"/>
                <w:bCs/>
                <w:sz w:val="24"/>
                <w:szCs w:val="24"/>
                <w:lang w:eastAsia="zh-CN"/>
              </w:rPr>
              <w:t>（mbyang@zjnu.edu.cn）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马文秀</w:t>
            </w:r>
          </w:p>
        </w:tc>
        <w:tc>
          <w:tcPr>
            <w:tcW w:w="21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孤立子与可积系统</w:t>
            </w:r>
          </w:p>
        </w:tc>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可积系统的黎曼-希尔伯特问题和最速下降法</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2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wma3@usf.edu</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张翼</w:t>
            </w:r>
          </w:p>
        </w:tc>
        <w:tc>
          <w:tcPr>
            <w:tcW w:w="21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孤立子与可积系统</w:t>
            </w:r>
          </w:p>
        </w:tc>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可积方程的初边值问题与解的长时间渐近行为和随机矩阵理论研究</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2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zhangyi@zjnu.cn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王元恒</w:t>
            </w:r>
          </w:p>
        </w:tc>
        <w:tc>
          <w:tcPr>
            <w:tcW w:w="21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非线性泛函分析</w:t>
            </w:r>
          </w:p>
        </w:tc>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几类非线性映射分层不动点的混杂投影算法与应用研究</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2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yhwang@zjnu.cn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段文奇</w:t>
            </w:r>
          </w:p>
        </w:tc>
        <w:tc>
          <w:tcPr>
            <w:tcW w:w="21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运筹学与控制论</w:t>
            </w:r>
          </w:p>
        </w:tc>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1.复杂经济系统的溃败预警模型、信号和策略研究</w:t>
            </w:r>
          </w:p>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2.国家产业生态网络的演化建模、动力机制和转型升级</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2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wenqiduan@zjnu.cn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李杰义</w:t>
            </w:r>
          </w:p>
        </w:tc>
        <w:tc>
          <w:tcPr>
            <w:tcW w:w="21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运筹学与控制论</w:t>
            </w:r>
          </w:p>
        </w:tc>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面向全球战略的制造业创新型人才开发机制与行动策略</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2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ljy@zjnu.cn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秦小龙</w:t>
            </w:r>
          </w:p>
        </w:tc>
        <w:tc>
          <w:tcPr>
            <w:tcW w:w="21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非线性泛函分析</w:t>
            </w:r>
          </w:p>
        </w:tc>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color w:val="000000" w:themeColor="text1"/>
                <w:sz w:val="24"/>
                <w:szCs w:val="24"/>
                <w14:textFill>
                  <w14:solidFill>
                    <w14:schemeClr w14:val="tx1"/>
                  </w14:solidFill>
                </w14:textFill>
              </w:rPr>
              <w:t>Some selected problems in variational inequalities and quasi-variational inequalities</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2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qxlxajh@163.com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姚任之</w:t>
            </w:r>
          </w:p>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（秦小龙）</w:t>
            </w:r>
          </w:p>
        </w:tc>
        <w:tc>
          <w:tcPr>
            <w:tcW w:w="21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运筹学与控制论</w:t>
            </w:r>
          </w:p>
        </w:tc>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利用集值及非线性分析方法对于优化及控制问题决策之研究</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2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Cs/>
                <w:sz w:val="24"/>
                <w:szCs w:val="24"/>
                <w:lang w:eastAsia="zh-CN"/>
              </w:rPr>
            </w:pPr>
            <w:r>
              <w:rPr>
                <w:rFonts w:hint="eastAsia" w:ascii="仿宋" w:hAnsi="仿宋" w:eastAsia="仿宋" w:cs="仿宋"/>
                <w:bCs/>
                <w:sz w:val="24"/>
                <w:szCs w:val="24"/>
              </w:rPr>
              <w:t>jen-chih.yao@zjnu.edu.cn</w:t>
            </w:r>
            <w:r>
              <w:rPr>
                <w:rFonts w:hint="eastAsia" w:ascii="仿宋" w:hAnsi="仿宋" w:eastAsia="仿宋" w:cs="仿宋"/>
                <w:bCs/>
                <w:sz w:val="24"/>
                <w:szCs w:val="24"/>
                <w:lang w:eastAsia="zh-CN"/>
              </w:rPr>
              <w:t>（qxlxajh@163.com）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卜月华</w:t>
            </w:r>
          </w:p>
        </w:tc>
        <w:tc>
          <w:tcPr>
            <w:tcW w:w="21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图论</w:t>
            </w:r>
          </w:p>
        </w:tc>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图染色及标号中的若干问题，国家自然科学基金</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2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yhbu@zjnu.edu.cn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向道红</w:t>
            </w:r>
          </w:p>
        </w:tc>
        <w:tc>
          <w:tcPr>
            <w:tcW w:w="21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统计学习理论深度学习</w:t>
            </w:r>
          </w:p>
        </w:tc>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半监督流形学习的数学理论</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2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daohongxiang@zjnu.cn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陈杰诚</w:t>
            </w:r>
          </w:p>
        </w:tc>
        <w:tc>
          <w:tcPr>
            <w:tcW w:w="21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调和分析以及应用</w:t>
            </w:r>
          </w:p>
        </w:tc>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多元调和分析及其在偏微分方程中的应用</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1-2</w:t>
            </w:r>
          </w:p>
        </w:tc>
        <w:tc>
          <w:tcPr>
            <w:tcW w:w="2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jcchen@zjnu.edu.cn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杨敏波</w:t>
            </w:r>
          </w:p>
        </w:tc>
        <w:tc>
          <w:tcPr>
            <w:tcW w:w="2196" w:type="dxa"/>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非线性分析、偏微分方程</w:t>
            </w:r>
          </w:p>
        </w:tc>
        <w:tc>
          <w:tcPr>
            <w:tcW w:w="324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color w:val="000000" w:themeColor="text1"/>
                <w:sz w:val="24"/>
                <w:szCs w:val="24"/>
                <w14:textFill>
                  <w14:solidFill>
                    <w14:schemeClr w14:val="tx1"/>
                  </w14:solidFill>
                </w14:textFill>
              </w:rPr>
              <w:t>变分理论与交叉科学、非局部问题解的分类与刘维尔型定理</w:t>
            </w:r>
          </w:p>
        </w:tc>
        <w:tc>
          <w:tcPr>
            <w:tcW w:w="735"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264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mbyang@zjnu.edu.cn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沈自飞</w:t>
            </w:r>
          </w:p>
        </w:tc>
        <w:tc>
          <w:tcPr>
            <w:tcW w:w="2196" w:type="dxa"/>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非线性分析、偏微分方程</w:t>
            </w:r>
          </w:p>
        </w:tc>
        <w:tc>
          <w:tcPr>
            <w:tcW w:w="324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非局部问题解的分类与刘维尔型定理</w:t>
            </w:r>
          </w:p>
        </w:tc>
        <w:tc>
          <w:tcPr>
            <w:tcW w:w="735"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264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szf@@zjnu.edu.cn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杨大庆</w:t>
            </w:r>
          </w:p>
        </w:tc>
        <w:tc>
          <w:tcPr>
            <w:tcW w:w="219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图论与组合数学</w:t>
            </w:r>
          </w:p>
        </w:tc>
        <w:tc>
          <w:tcPr>
            <w:tcW w:w="324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color w:val="000000" w:themeColor="text1"/>
                <w:sz w:val="24"/>
                <w:szCs w:val="24"/>
                <w14:textFill>
                  <w14:solidFill>
                    <w14:schemeClr w14:val="tx1"/>
                  </w14:solidFill>
                </w14:textFill>
              </w:rPr>
              <w:t>图的广义森林体系及其应用推广研究</w:t>
            </w:r>
          </w:p>
        </w:tc>
        <w:tc>
          <w:tcPr>
            <w:tcW w:w="735"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１</w:t>
            </w:r>
          </w:p>
        </w:tc>
        <w:tc>
          <w:tcPr>
            <w:tcW w:w="264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dyang@zjnu.edu.cn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张华军</w:t>
            </w:r>
          </w:p>
        </w:tc>
        <w:tc>
          <w:tcPr>
            <w:tcW w:w="219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组合数学、图论</w:t>
            </w:r>
          </w:p>
        </w:tc>
        <w:tc>
          <w:tcPr>
            <w:tcW w:w="324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若干组合结构与子图结构的极值问题研究</w:t>
            </w:r>
          </w:p>
        </w:tc>
        <w:tc>
          <w:tcPr>
            <w:tcW w:w="735"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264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huajunzhang@zjnu.cn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183"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吕家凤</w:t>
            </w:r>
          </w:p>
        </w:tc>
        <w:tc>
          <w:tcPr>
            <w:tcW w:w="219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非交换代数</w:t>
            </w:r>
          </w:p>
        </w:tc>
        <w:tc>
          <w:tcPr>
            <w:tcW w:w="3243" w:type="dxa"/>
            <w:vAlign w:val="center"/>
          </w:tcPr>
          <w:p>
            <w:pPr>
              <w:adjustRightInd w:val="0"/>
              <w:snapToGrid w:val="0"/>
              <w:ind w:firstLine="1320" w:firstLineChars="550"/>
              <w:rPr>
                <w:rFonts w:ascii="仿宋" w:hAnsi="仿宋" w:eastAsia="仿宋" w:cs="仿宋"/>
                <w:bCs/>
                <w:sz w:val="24"/>
                <w:szCs w:val="24"/>
              </w:rPr>
            </w:pPr>
            <w:r>
              <w:rPr>
                <w:rFonts w:ascii="Times New Roman" w:hAnsi="Times New Roman" w:eastAsia="仿宋" w:cs="Times New Roman"/>
                <w:bCs/>
                <w:sz w:val="24"/>
                <w:szCs w:val="24"/>
              </w:rPr>
              <w:t>Koszul</w:t>
            </w:r>
            <w:r>
              <w:rPr>
                <w:rFonts w:hint="eastAsia" w:ascii="仿宋" w:hAnsi="仿宋" w:eastAsia="仿宋" w:cs="仿宋"/>
                <w:bCs/>
                <w:sz w:val="24"/>
                <w:szCs w:val="24"/>
              </w:rPr>
              <w:t>代数，</w:t>
            </w:r>
            <w:r>
              <w:rPr>
                <w:rFonts w:ascii="Times New Roman" w:hAnsi="Times New Roman" w:eastAsia="仿宋" w:cs="Times New Roman"/>
                <w:bCs/>
                <w:sz w:val="24"/>
                <w:szCs w:val="24"/>
              </w:rPr>
              <w:t>Poisson</w:t>
            </w:r>
          </w:p>
          <w:p>
            <w:pPr>
              <w:adjustRightInd w:val="0"/>
              <w:snapToGrid w:val="0"/>
              <w:ind w:firstLine="720" w:firstLineChars="300"/>
              <w:rPr>
                <w:rFonts w:ascii="仿宋" w:hAnsi="仿宋" w:eastAsia="仿宋" w:cs="仿宋"/>
                <w:bCs/>
                <w:sz w:val="24"/>
                <w:szCs w:val="24"/>
              </w:rPr>
            </w:pPr>
            <w:r>
              <w:rPr>
                <w:rFonts w:hint="eastAsia" w:ascii="仿宋" w:hAnsi="仿宋" w:eastAsia="仿宋" w:cs="仿宋"/>
                <w:bCs/>
                <w:sz w:val="24"/>
                <w:szCs w:val="24"/>
              </w:rPr>
              <w:t>代数，</w:t>
            </w:r>
            <w:r>
              <w:rPr>
                <w:rFonts w:ascii="Times New Roman" w:hAnsi="Times New Roman" w:eastAsia="仿宋" w:cs="Times New Roman"/>
                <w:bCs/>
                <w:sz w:val="24"/>
                <w:szCs w:val="24"/>
              </w:rPr>
              <w:t>Artin-Schelter</w:t>
            </w:r>
            <w:r>
              <w:rPr>
                <w:rFonts w:hint="eastAsia" w:ascii="仿宋" w:hAnsi="仿宋" w:eastAsia="仿宋" w:cs="仿宋"/>
                <w:bCs/>
                <w:sz w:val="24"/>
                <w:szCs w:val="24"/>
              </w:rPr>
              <w:t>正则代数</w:t>
            </w:r>
          </w:p>
        </w:tc>
        <w:tc>
          <w:tcPr>
            <w:tcW w:w="735"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264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Jiafenglv@zjnu.edu.cn</w:t>
            </w:r>
            <w:bookmarkStart w:id="0" w:name="_GoBack"/>
            <w:bookmarkEnd w:id="0"/>
          </w:p>
        </w:tc>
      </w:tr>
    </w:tbl>
    <w:p>
      <w:pPr>
        <w:pStyle w:val="3"/>
        <w:jc w:val="left"/>
      </w:pPr>
      <w:r>
        <w:rPr>
          <w:rFonts w:hint="eastAsia"/>
        </w:rPr>
        <w:t>三、相关待遇</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（一）非委托培养的博士后人员实行年薪制，年薪25万元人民币(含社保、公积金等相关费用)。</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二）博士后在站期间，根据实际情况，可租住学校住房，并按学校有关规定缴纳租金，或由学校提供租房补贴校本部1200元人民币/月，杭州校区1800元人民币/月。在职博士后、本地有住房的博士后，学校均不提供住房或租房补贴。</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三）凡在我校从事博士后研究工作期间以浙江师范大学为第一署名单位发表的论文和获奖成果等，统一纳入学校科研奖励范围。若博士后以我校为第一单位且第一作者（或第一通讯作者）身份，与合作导师共同发表的论文，则奖励参照《浙江师范大学科研业绩计分办法（2017年修订）》的比例进行分配。</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（四）学校资助新进站人文社会科学博士后5万元人民币科研启动费、自然科学博士后10万元人民币科研启动费，用于博士后开展相关研究工作。</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（五）根据《浙江师范大学博士后研究人员考核办法》及相关政策进行中期、出站考核，考核优秀者可享受绩效考核奖2万元人民币。</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六）博士后人员出站考核优秀，符合所在学科招聘计划的，可直接聘用，并享受当年人才引进相关政策待遇，其博士后期间的科研成果可纳入A类博士、青年教授（副教授）、高层次青年人才培养项目等聘期目标任务考核范围。</w:t>
      </w:r>
    </w:p>
    <w:p>
      <w:pPr>
        <w:pStyle w:val="3"/>
      </w:pPr>
      <w:r>
        <w:rPr>
          <w:rFonts w:hint="eastAsia"/>
        </w:rPr>
        <w:t>四、联系方式</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邮箱</w:t>
      </w:r>
      <w:r>
        <w:rPr>
          <w:rFonts w:hint="eastAsia" w:ascii="仿宋" w:hAnsi="仿宋" w:eastAsia="仿宋" w:cs="Times New Roman"/>
          <w:color w:val="000000" w:themeColor="text1"/>
          <w:sz w:val="28"/>
          <w:szCs w:val="28"/>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"mailto:sjxy@zjnu.edu.cn" </w:instrText>
      </w:r>
      <w:r>
        <w:rPr>
          <w:color w:val="000000" w:themeColor="text1"/>
          <w14:textFill>
            <w14:solidFill>
              <w14:schemeClr w14:val="tx1"/>
            </w14:solidFill>
          </w14:textFill>
        </w:rPr>
        <w:fldChar w:fldCharType="separate"/>
      </w:r>
      <w:r>
        <w:rPr>
          <w:rStyle w:val="7"/>
          <w:rFonts w:hint="eastAsia" w:ascii="仿宋" w:hAnsi="仿宋" w:eastAsia="仿宋" w:cs="Times New Roman"/>
          <w:color w:val="000000" w:themeColor="text1"/>
          <w:sz w:val="28"/>
          <w:szCs w:val="28"/>
          <w14:textFill>
            <w14:solidFill>
              <w14:schemeClr w14:val="tx1"/>
            </w14:solidFill>
          </w14:textFill>
        </w:rPr>
        <w:t>sj</w:t>
      </w:r>
      <w:r>
        <w:rPr>
          <w:rStyle w:val="7"/>
          <w:rFonts w:hint="eastAsia" w:ascii="仿宋" w:hAnsi="仿宋" w:eastAsia="仿宋" w:cs="Times New Roman"/>
          <w:color w:val="000000" w:themeColor="text1"/>
          <w:sz w:val="28"/>
          <w:szCs w:val="28"/>
          <w:lang w:val="en-US" w:eastAsia="zh-CN"/>
          <w14:textFill>
            <w14:solidFill>
              <w14:schemeClr w14:val="tx1"/>
            </w14:solidFill>
          </w14:textFill>
        </w:rPr>
        <w:t>zhaopin</w:t>
      </w:r>
      <w:r>
        <w:rPr>
          <w:rStyle w:val="7"/>
          <w:rFonts w:hint="eastAsia" w:ascii="仿宋" w:hAnsi="仿宋" w:eastAsia="仿宋" w:cs="Times New Roman"/>
          <w:color w:val="000000" w:themeColor="text1"/>
          <w:sz w:val="28"/>
          <w:szCs w:val="28"/>
          <w14:textFill>
            <w14:solidFill>
              <w14:schemeClr w14:val="tx1"/>
            </w14:solidFill>
          </w14:textFill>
        </w:rPr>
        <w:t>@zjnu.edu.cn</w:t>
      </w:r>
      <w:r>
        <w:rPr>
          <w:rStyle w:val="7"/>
          <w:rFonts w:hint="eastAsia" w:ascii="仿宋" w:hAnsi="仿宋" w:eastAsia="仿宋" w:cs="Times New Roman"/>
          <w:color w:val="000000" w:themeColor="text1"/>
          <w:sz w:val="28"/>
          <w:szCs w:val="28"/>
          <w14:textFill>
            <w14:solidFill>
              <w14:schemeClr w14:val="tx1"/>
            </w14:solidFill>
          </w14:textFill>
        </w:rPr>
        <w:fldChar w:fldCharType="end"/>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电话：0579-82298866</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006B9"/>
    <w:rsid w:val="00031C45"/>
    <w:rsid w:val="002C498A"/>
    <w:rsid w:val="04F71C85"/>
    <w:rsid w:val="0670664E"/>
    <w:rsid w:val="154E7E0B"/>
    <w:rsid w:val="175779A0"/>
    <w:rsid w:val="19761967"/>
    <w:rsid w:val="2146523B"/>
    <w:rsid w:val="23A578DC"/>
    <w:rsid w:val="245C584C"/>
    <w:rsid w:val="256805B7"/>
    <w:rsid w:val="2961487E"/>
    <w:rsid w:val="2D3175A5"/>
    <w:rsid w:val="2E1006B9"/>
    <w:rsid w:val="2E5F3153"/>
    <w:rsid w:val="365C0172"/>
    <w:rsid w:val="3A3F42FF"/>
    <w:rsid w:val="3EF14DA8"/>
    <w:rsid w:val="421E779F"/>
    <w:rsid w:val="45AB40FB"/>
    <w:rsid w:val="45D85284"/>
    <w:rsid w:val="4D592F49"/>
    <w:rsid w:val="4D766E13"/>
    <w:rsid w:val="502E2FFD"/>
    <w:rsid w:val="52B31BCA"/>
    <w:rsid w:val="53BD7761"/>
    <w:rsid w:val="54593E42"/>
    <w:rsid w:val="57F90D04"/>
    <w:rsid w:val="5BF94DFC"/>
    <w:rsid w:val="60475FEF"/>
    <w:rsid w:val="65BF0D50"/>
    <w:rsid w:val="6A080E78"/>
    <w:rsid w:val="6A95520C"/>
    <w:rsid w:val="74196224"/>
    <w:rsid w:val="76931A05"/>
    <w:rsid w:val="775D17AD"/>
    <w:rsid w:val="77995C9A"/>
    <w:rsid w:val="79C91EC0"/>
    <w:rsid w:val="7BDF546F"/>
    <w:rsid w:val="7C086AFF"/>
    <w:rsid w:val="7F713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768</Words>
  <Characters>4379</Characters>
  <Lines>36</Lines>
  <Paragraphs>10</Paragraphs>
  <TotalTime>134</TotalTime>
  <ScaleCrop>false</ScaleCrop>
  <LinksUpToDate>false</LinksUpToDate>
  <CharactersWithSpaces>5137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2020-02-28T01:25:00Z</dcterms:created>
  <dc:creator>畅仔仔</dc:creator>
  <cp:lastModifiedBy>畅仔仔</cp:lastModifiedBy>
  <dcterms:modified xsi:type="dcterms:W3CDTF">2020-09-16T02:51:24Z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